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F0" w:rsidRPr="00376EF0" w:rsidRDefault="00376EF0" w:rsidP="007D4763">
      <w:pPr>
        <w:tabs>
          <w:tab w:val="left" w:pos="5790"/>
          <w:tab w:val="center" w:pos="741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786" w:type="dxa"/>
        <w:tblLook w:val="04A0" w:firstRow="1" w:lastRow="0" w:firstColumn="1" w:lastColumn="0" w:noHBand="0" w:noVBand="1"/>
      </w:tblPr>
      <w:tblGrid>
        <w:gridCol w:w="5277"/>
      </w:tblGrid>
      <w:tr w:rsidR="00376EF0" w:rsidTr="00376EF0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376EF0" w:rsidRDefault="007D4763" w:rsidP="00376EF0">
            <w:pPr>
              <w:tabs>
                <w:tab w:val="left" w:pos="5790"/>
                <w:tab w:val="center" w:pos="74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Jašiūnų pagrindinės  mokyklos </w:t>
            </w:r>
            <w:r w:rsidR="00376EF0" w:rsidRPr="00376EF0">
              <w:rPr>
                <w:sz w:val="24"/>
                <w:szCs w:val="24"/>
              </w:rPr>
              <w:t>bibliotekos literatūros išdavimo ir surinkimo tvarkos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76EF0" w:rsidRDefault="00376EF0" w:rsidP="00376EF0">
            <w:pPr>
              <w:tabs>
                <w:tab w:val="left" w:pos="5790"/>
                <w:tab w:val="center" w:pos="7411"/>
              </w:tabs>
              <w:jc w:val="right"/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2 priedas</w:t>
            </w:r>
          </w:p>
        </w:tc>
      </w:tr>
    </w:tbl>
    <w:p w:rsidR="00FF67FC" w:rsidRPr="00376EF0" w:rsidRDefault="00FF67FC" w:rsidP="00376EF0">
      <w:pPr>
        <w:tabs>
          <w:tab w:val="left" w:pos="5790"/>
          <w:tab w:val="center" w:pos="7411"/>
        </w:tabs>
        <w:ind w:left="3888" w:firstLine="1296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ab/>
      </w:r>
      <w:r w:rsidR="00376EF0">
        <w:rPr>
          <w:rFonts w:ascii="Times New Roman" w:hAnsi="Times New Roman" w:cs="Times New Roman"/>
          <w:sz w:val="24"/>
          <w:szCs w:val="24"/>
        </w:rPr>
        <w:tab/>
      </w: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F0">
        <w:rPr>
          <w:rFonts w:ascii="Times New Roman" w:hAnsi="Times New Roman" w:cs="Times New Roman"/>
          <w:b/>
          <w:sz w:val="24"/>
          <w:szCs w:val="24"/>
        </w:rPr>
        <w:t>JAŠIŪNŲ PAGRINDINĖS MOKYKLOS LITERATŪROS SKOLINIMO-GRĄŽINIMO SUTARTIS</w:t>
      </w: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20 ___ m. ________________d. Nr._________</w:t>
      </w:r>
    </w:p>
    <w:p w:rsidR="00FF67FC" w:rsidRPr="00376EF0" w:rsidRDefault="00FF67FC" w:rsidP="00FF67FC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tabs>
          <w:tab w:val="left" w:pos="27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Jašiūnų pagrindinė mokykla, toliau vadinama „Skolintoju“, atstovaujama mokyklos direktorės Liudmilos Zacharovos, iš vienos pusės ir tėvas/globėjas  (reikalingą žodį pabraukti), toliau vadinamas „Skolininku“, atstovaujantis Jašiūnų pagrindinės mokyklos ___ klasės mokinio___________________________________interesus, iš kitos pusės, sudarėme šią sutartį:</w:t>
      </w:r>
    </w:p>
    <w:p w:rsidR="00FF67FC" w:rsidRPr="00376EF0" w:rsidRDefault="00FF67FC" w:rsidP="00FF67FC">
      <w:pPr>
        <w:tabs>
          <w:tab w:val="left" w:pos="27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6EF0">
        <w:rPr>
          <w:rFonts w:ascii="Times New Roman" w:hAnsi="Times New Roman" w:cs="Times New Roman"/>
          <w:b/>
          <w:caps/>
          <w:sz w:val="24"/>
          <w:szCs w:val="24"/>
        </w:rPr>
        <w:t>I. Sutarties objektas</w:t>
      </w:r>
    </w:p>
    <w:p w:rsidR="00FF67FC" w:rsidRPr="00376EF0" w:rsidRDefault="00FF67FC" w:rsidP="00FF67FC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1. Šia sutartimi Skolintojas paskolina Skolininkui grožinės literatūros knygas, bendrojo lavinimo dalykų  vadovėlius, jų komplektų dalis, mokymo priemones sutartyje nustatyta tvarka.</w:t>
      </w:r>
    </w:p>
    <w:p w:rsidR="00FF67FC" w:rsidRPr="00376EF0" w:rsidRDefault="00FF67FC" w:rsidP="00FF67FC">
      <w:pPr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b/>
          <w:caps/>
          <w:sz w:val="24"/>
          <w:szCs w:val="24"/>
        </w:rPr>
        <w:t>ii. Šalių įsipareigojimai</w:t>
      </w: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 xml:space="preserve">2. Skolintojas paskolina šias grožinės literatūros knygas, bendrojo lavinimo dalykų  vadovėlius, jų komplektų dalis, mokymo priemones: </w:t>
      </w: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3. Skolininkas įsipareigoja grąžinti išvardintas grožinės literatūros knygas, bendrojo lavinimo dalykų vadovėlius, jų komplektų dalis, mokymo priemones iki 20  __ m. ___________ mėn____ d.</w:t>
      </w: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6EF0">
        <w:rPr>
          <w:rFonts w:ascii="Times New Roman" w:hAnsi="Times New Roman" w:cs="Times New Roman"/>
          <w:b/>
          <w:caps/>
          <w:sz w:val="24"/>
          <w:szCs w:val="24"/>
        </w:rPr>
        <w:t>III.  Šalių atsakomybė</w:t>
      </w:r>
    </w:p>
    <w:p w:rsidR="00DB7FF6" w:rsidRPr="00376EF0" w:rsidRDefault="00DB7FF6" w:rsidP="00FF6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4. Pamestą ar suniokotą grožinės literatūros knygą ar vadovėlį, jo komplekto dalį, mokymo priemonę skolininkas privalo pakeisti tokiu pačiu ar bibliotekininko pripažintu lygiaverčiu.</w:t>
      </w: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5. Jei skolininkas negrąžina ar neatlygina išvardintų grožinės literatūros knygų, bendrojo lavinimo dalykų  vadovėlių, jų komplektų dalių, mokymo priemonių iki nustatytos datos, skolintojas jam laikinai neišduoda mokyklos baigimo dokumentų.</w:t>
      </w: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b/>
          <w:caps/>
          <w:sz w:val="24"/>
          <w:szCs w:val="24"/>
        </w:rPr>
        <w:t>IV. Bendrosios sąlygos</w:t>
      </w: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6. Ši sutartis sudaryta dviem vienodą juridinę galią turinčiais egzemplioriais, po vieną kiekvienai sutarties šaliai.</w:t>
      </w: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7. Tarpusavio ginčus šalys sprendžia derybomis, o nepasiekus susitarimo – Lietuvos Respublikos įstatymų numatyta tvarka.</w:t>
      </w: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927"/>
      </w:tblGrid>
      <w:tr w:rsidR="00FF67FC" w:rsidRPr="00376EF0" w:rsidTr="00447C32">
        <w:tc>
          <w:tcPr>
            <w:tcW w:w="4927" w:type="dxa"/>
          </w:tcPr>
          <w:p w:rsidR="00FF67FC" w:rsidRPr="00376EF0" w:rsidRDefault="00FF67FC" w:rsidP="0044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0">
              <w:rPr>
                <w:rFonts w:ascii="Times New Roman" w:hAnsi="Times New Roman" w:cs="Times New Roman"/>
                <w:sz w:val="24"/>
                <w:szCs w:val="24"/>
              </w:rPr>
              <w:t>Skolintojas:</w:t>
            </w:r>
          </w:p>
        </w:tc>
        <w:tc>
          <w:tcPr>
            <w:tcW w:w="4927" w:type="dxa"/>
          </w:tcPr>
          <w:p w:rsidR="00FF67FC" w:rsidRPr="00376EF0" w:rsidRDefault="00FF67FC" w:rsidP="0044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0">
              <w:rPr>
                <w:rFonts w:ascii="Times New Roman" w:hAnsi="Times New Roman" w:cs="Times New Roman"/>
                <w:sz w:val="24"/>
                <w:szCs w:val="24"/>
              </w:rPr>
              <w:t>Skolininkas:</w:t>
            </w:r>
          </w:p>
        </w:tc>
      </w:tr>
      <w:tr w:rsidR="00FF67FC" w:rsidRPr="00376EF0" w:rsidTr="00447C32">
        <w:tc>
          <w:tcPr>
            <w:tcW w:w="4927" w:type="dxa"/>
          </w:tcPr>
          <w:p w:rsidR="00FF67FC" w:rsidRPr="00376EF0" w:rsidRDefault="00FF67FC" w:rsidP="0044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7FC" w:rsidRPr="00376EF0" w:rsidRDefault="00FF67FC" w:rsidP="0044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27" w:type="dxa"/>
          </w:tcPr>
          <w:p w:rsidR="00FF67FC" w:rsidRPr="00376EF0" w:rsidRDefault="00FF67FC" w:rsidP="0044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7FC" w:rsidRPr="00376EF0" w:rsidRDefault="00FF67FC" w:rsidP="0044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FF67FC" w:rsidRPr="00376EF0" w:rsidTr="00447C32">
        <w:tc>
          <w:tcPr>
            <w:tcW w:w="4927" w:type="dxa"/>
          </w:tcPr>
          <w:p w:rsidR="00FF67FC" w:rsidRPr="00376EF0" w:rsidRDefault="00FF67FC" w:rsidP="004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0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</w:tc>
        <w:tc>
          <w:tcPr>
            <w:tcW w:w="4927" w:type="dxa"/>
          </w:tcPr>
          <w:p w:rsidR="00FF67FC" w:rsidRPr="00376EF0" w:rsidRDefault="00FF67FC" w:rsidP="004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0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</w:tc>
      </w:tr>
      <w:tr w:rsidR="00FF67FC" w:rsidRPr="00376EF0" w:rsidTr="00447C32">
        <w:tc>
          <w:tcPr>
            <w:tcW w:w="4927" w:type="dxa"/>
          </w:tcPr>
          <w:p w:rsidR="00FF67FC" w:rsidRPr="00376EF0" w:rsidRDefault="00FF67FC" w:rsidP="0044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0">
              <w:rPr>
                <w:rFonts w:ascii="Times New Roman" w:hAnsi="Times New Roman" w:cs="Times New Roman"/>
                <w:sz w:val="24"/>
                <w:szCs w:val="24"/>
              </w:rPr>
              <w:t>Liudmila Zacharova</w:t>
            </w:r>
          </w:p>
        </w:tc>
        <w:tc>
          <w:tcPr>
            <w:tcW w:w="4927" w:type="dxa"/>
          </w:tcPr>
          <w:p w:rsidR="00FF67FC" w:rsidRPr="00376EF0" w:rsidRDefault="00FF67FC" w:rsidP="0044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FF67FC" w:rsidRPr="00376EF0" w:rsidTr="00447C32">
        <w:tc>
          <w:tcPr>
            <w:tcW w:w="4927" w:type="dxa"/>
          </w:tcPr>
          <w:p w:rsidR="00FF67FC" w:rsidRPr="00376EF0" w:rsidRDefault="00FF67FC" w:rsidP="004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F67FC" w:rsidRPr="00376EF0" w:rsidRDefault="00FF67FC" w:rsidP="004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0">
              <w:rPr>
                <w:rFonts w:ascii="Times New Roman" w:hAnsi="Times New Roman" w:cs="Times New Roman"/>
                <w:sz w:val="24"/>
                <w:szCs w:val="24"/>
              </w:rPr>
              <w:t>(vardas, pavardė)</w:t>
            </w:r>
          </w:p>
        </w:tc>
      </w:tr>
    </w:tbl>
    <w:p w:rsidR="00FF67FC" w:rsidRPr="00376EF0" w:rsidRDefault="00FF67FC" w:rsidP="00FF67FC">
      <w:pPr>
        <w:ind w:left="3888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ind w:left="3888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DB7FF6" w:rsidRPr="00376EF0" w:rsidRDefault="00DB7FF6" w:rsidP="00FF67FC">
      <w:pPr>
        <w:ind w:left="3888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DB7FF6" w:rsidRPr="00376EF0" w:rsidRDefault="00DB7FF6" w:rsidP="00FF67FC">
      <w:pPr>
        <w:ind w:left="3888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DB7FF6" w:rsidRPr="00376EF0" w:rsidRDefault="00DB7FF6" w:rsidP="00FF67FC">
      <w:pPr>
        <w:ind w:left="3888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DB7F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67FC" w:rsidRPr="00376EF0" w:rsidSect="00DB7FF6">
      <w:pgSz w:w="11906" w:h="16838"/>
      <w:pgMar w:top="284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FC"/>
    <w:rsid w:val="002001F2"/>
    <w:rsid w:val="00376EF0"/>
    <w:rsid w:val="007D4763"/>
    <w:rsid w:val="00DB7FF6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362CB-BDC6-46C5-8501-730A882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6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FF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Wiesia</cp:lastModifiedBy>
  <cp:revision>2</cp:revision>
  <dcterms:created xsi:type="dcterms:W3CDTF">2018-10-25T18:49:00Z</dcterms:created>
  <dcterms:modified xsi:type="dcterms:W3CDTF">2018-10-25T18:49:00Z</dcterms:modified>
</cp:coreProperties>
</file>