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inkml+xml" PartName="/word/ink/ink1.xml"/>
  <Override ContentType="application/inkml+xml" PartName="/word/ink/ink2.xml"/>
  <Override ContentType="application/inkml+xml" PartName="/word/ink/ink3.xml"/>
  <Override ContentType="application/inkml+xml" PartName="/word/ink/ink4.xml"/>
  <Override ContentType="application/inkml+xml" PartName="/word/ink/ink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2CF0"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ŠALČININKŲ R. JAŠIŪNŲ</w:t>
      </w:r>
      <w:r w:rsidRPr="004B2F1D">
        <w:rPr>
          <w:rFonts w:ascii="Times New Roman" w:hAnsi="Times New Roman" w:cs="Times New Roman"/>
          <w:b/>
          <w:spacing w:val="-6"/>
          <w:sz w:val="24"/>
          <w:szCs w:val="24"/>
          <w:lang w:val="lt-LT"/>
        </w:rPr>
        <w:t xml:space="preserve"> </w:t>
      </w:r>
      <w:r w:rsidRPr="004B2F1D">
        <w:rPr>
          <w:rFonts w:ascii="Times New Roman" w:hAnsi="Times New Roman" w:cs="Times New Roman"/>
          <w:b/>
          <w:sz w:val="24"/>
          <w:szCs w:val="24"/>
          <w:lang w:val="lt-LT"/>
        </w:rPr>
        <w:t>PAGRINDINĖ</w:t>
      </w:r>
      <w:r w:rsidRPr="004B2F1D">
        <w:rPr>
          <w:rFonts w:ascii="Times New Roman" w:hAnsi="Times New Roman" w:cs="Times New Roman"/>
          <w:b/>
          <w:spacing w:val="-5"/>
          <w:sz w:val="24"/>
          <w:szCs w:val="24"/>
          <w:lang w:val="lt-LT"/>
        </w:rPr>
        <w:t xml:space="preserve"> </w:t>
      </w:r>
      <w:r w:rsidRPr="004B2F1D">
        <w:rPr>
          <w:rFonts w:ascii="Times New Roman" w:hAnsi="Times New Roman" w:cs="Times New Roman"/>
          <w:b/>
          <w:spacing w:val="-2"/>
          <w:sz w:val="24"/>
          <w:szCs w:val="24"/>
          <w:lang w:val="lt-LT"/>
        </w:rPr>
        <w:t>MOKYKLA</w:t>
      </w:r>
    </w:p>
    <w:p w14:paraId="2DF0C2C3" w14:textId="77777777" w:rsidR="00EE424B" w:rsidRPr="004B2F1D" w:rsidRDefault="00EE424B">
      <w:pPr>
        <w:pStyle w:val="Pagrindinistekstas"/>
        <w:spacing w:after="0"/>
        <w:rPr>
          <w:rFonts w:ascii="Times New Roman" w:hAnsi="Times New Roman" w:cs="Times New Roman"/>
          <w:b/>
          <w:sz w:val="24"/>
          <w:szCs w:val="24"/>
          <w:lang w:val="lt-LT"/>
        </w:rPr>
      </w:pPr>
    </w:p>
    <w:p w14:paraId="086C88F0" w14:textId="77777777" w:rsidR="00EE424B" w:rsidRPr="004B2F1D" w:rsidRDefault="00EE424B">
      <w:pPr>
        <w:pStyle w:val="Pagrindinistekstas"/>
        <w:spacing w:after="0"/>
        <w:rPr>
          <w:rFonts w:ascii="Times New Roman" w:hAnsi="Times New Roman" w:cs="Times New Roman"/>
          <w:b/>
          <w:sz w:val="24"/>
          <w:szCs w:val="24"/>
          <w:lang w:val="lt-LT"/>
        </w:rPr>
      </w:pPr>
    </w:p>
    <w:p w14:paraId="46CE0759" w14:textId="77777777" w:rsidR="00EE424B" w:rsidRPr="004B2F1D" w:rsidRDefault="00EE424B">
      <w:pPr>
        <w:pStyle w:val="Pagrindinistekstas"/>
        <w:spacing w:after="0"/>
        <w:rPr>
          <w:rFonts w:ascii="Times New Roman" w:hAnsi="Times New Roman" w:cs="Times New Roman"/>
          <w:b/>
          <w:sz w:val="24"/>
          <w:szCs w:val="24"/>
          <w:lang w:val="lt-LT"/>
        </w:rPr>
      </w:pPr>
    </w:p>
    <w:p w14:paraId="68FCC8F5" w14:textId="77777777" w:rsidR="00EE424B" w:rsidRPr="004B2F1D" w:rsidRDefault="00EE424B">
      <w:pPr>
        <w:pStyle w:val="Pagrindinistekstas"/>
        <w:spacing w:after="0"/>
        <w:rPr>
          <w:rFonts w:ascii="Times New Roman" w:hAnsi="Times New Roman" w:cs="Times New Roman"/>
          <w:b/>
          <w:sz w:val="24"/>
          <w:szCs w:val="24"/>
          <w:lang w:val="lt-LT"/>
        </w:rPr>
      </w:pPr>
    </w:p>
    <w:p w14:paraId="44B640DC" w14:textId="77777777" w:rsidR="00EE424B" w:rsidRPr="004B2F1D" w:rsidRDefault="00EE424B">
      <w:pPr>
        <w:pStyle w:val="Pagrindinistekstas"/>
        <w:spacing w:after="0"/>
        <w:rPr>
          <w:rFonts w:ascii="Times New Roman" w:hAnsi="Times New Roman" w:cs="Times New Roman"/>
          <w:b/>
          <w:sz w:val="24"/>
          <w:szCs w:val="24"/>
          <w:lang w:val="lt-LT"/>
        </w:rPr>
      </w:pPr>
    </w:p>
    <w:p w14:paraId="1EE31A4E" w14:textId="77777777" w:rsidR="00EE424B" w:rsidRPr="004B2F1D" w:rsidRDefault="00EE424B">
      <w:pPr>
        <w:pStyle w:val="Pagrindinistekstas"/>
        <w:spacing w:after="0"/>
        <w:rPr>
          <w:rFonts w:ascii="Times New Roman" w:hAnsi="Times New Roman" w:cs="Times New Roman"/>
          <w:b/>
          <w:sz w:val="24"/>
          <w:szCs w:val="24"/>
          <w:lang w:val="lt-LT"/>
        </w:rPr>
      </w:pPr>
    </w:p>
    <w:p w14:paraId="0974E8C6" w14:textId="77777777" w:rsidR="00EE424B" w:rsidRPr="004B2F1D" w:rsidRDefault="00EE424B">
      <w:pPr>
        <w:pStyle w:val="Pagrindinistekstas"/>
        <w:spacing w:after="0"/>
        <w:rPr>
          <w:rFonts w:ascii="Times New Roman" w:hAnsi="Times New Roman" w:cs="Times New Roman"/>
          <w:b/>
          <w:sz w:val="24"/>
          <w:szCs w:val="24"/>
          <w:lang w:val="lt-LT"/>
        </w:rPr>
      </w:pPr>
    </w:p>
    <w:p w14:paraId="65129D83" w14:textId="77777777" w:rsidR="00EE424B" w:rsidRPr="004B2F1D" w:rsidRDefault="00EE424B">
      <w:pPr>
        <w:pStyle w:val="Pagrindinistekstas"/>
        <w:spacing w:after="0"/>
        <w:rPr>
          <w:rFonts w:ascii="Times New Roman" w:hAnsi="Times New Roman" w:cs="Times New Roman"/>
          <w:b/>
          <w:sz w:val="24"/>
          <w:szCs w:val="24"/>
          <w:lang w:val="lt-LT"/>
        </w:rPr>
      </w:pPr>
    </w:p>
    <w:p w14:paraId="1631A387" w14:textId="77777777" w:rsidR="00EE424B" w:rsidRPr="004B2F1D" w:rsidRDefault="00EE424B">
      <w:pPr>
        <w:pStyle w:val="Pagrindinistekstas"/>
        <w:spacing w:after="0"/>
        <w:rPr>
          <w:rFonts w:ascii="Times New Roman" w:hAnsi="Times New Roman" w:cs="Times New Roman"/>
          <w:b/>
          <w:sz w:val="24"/>
          <w:szCs w:val="24"/>
          <w:lang w:val="lt-LT"/>
        </w:rPr>
      </w:pPr>
    </w:p>
    <w:p w14:paraId="095B2BF7"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2026–2028</w:t>
      </w:r>
      <w:r w:rsidRPr="004B2F1D">
        <w:rPr>
          <w:rFonts w:ascii="Times New Roman" w:hAnsi="Times New Roman" w:cs="Times New Roman"/>
          <w:b/>
          <w:spacing w:val="-9"/>
          <w:sz w:val="24"/>
          <w:szCs w:val="24"/>
          <w:lang w:val="lt-LT"/>
        </w:rPr>
        <w:t xml:space="preserve"> </w:t>
      </w:r>
      <w:r w:rsidRPr="004B2F1D">
        <w:rPr>
          <w:rFonts w:ascii="Times New Roman" w:hAnsi="Times New Roman" w:cs="Times New Roman"/>
          <w:b/>
          <w:spacing w:val="-4"/>
          <w:sz w:val="24"/>
          <w:szCs w:val="24"/>
          <w:lang w:val="lt-LT"/>
        </w:rPr>
        <w:t>METŲ</w:t>
      </w:r>
    </w:p>
    <w:p w14:paraId="09B265DF"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STRATEGINIS</w:t>
      </w:r>
      <w:r w:rsidRPr="004B2F1D">
        <w:rPr>
          <w:rFonts w:ascii="Times New Roman" w:hAnsi="Times New Roman" w:cs="Times New Roman"/>
          <w:b/>
          <w:spacing w:val="-12"/>
          <w:sz w:val="24"/>
          <w:szCs w:val="24"/>
          <w:lang w:val="lt-LT"/>
        </w:rPr>
        <w:t xml:space="preserve"> </w:t>
      </w:r>
      <w:r w:rsidRPr="004B2F1D">
        <w:rPr>
          <w:rFonts w:ascii="Times New Roman" w:hAnsi="Times New Roman" w:cs="Times New Roman"/>
          <w:b/>
          <w:spacing w:val="-2"/>
          <w:sz w:val="24"/>
          <w:szCs w:val="24"/>
          <w:lang w:val="lt-LT"/>
        </w:rPr>
        <w:t>PLANAS</w:t>
      </w:r>
    </w:p>
    <w:p w14:paraId="1BFAC5E6" w14:textId="77777777" w:rsidR="00EE424B" w:rsidRPr="004B2F1D" w:rsidRDefault="00EE424B">
      <w:pPr>
        <w:pStyle w:val="Pagrindinistekstas"/>
        <w:spacing w:after="0"/>
        <w:rPr>
          <w:rFonts w:ascii="Times New Roman" w:hAnsi="Times New Roman" w:cs="Times New Roman"/>
          <w:b/>
          <w:sz w:val="24"/>
          <w:szCs w:val="24"/>
          <w:lang w:val="lt-LT"/>
        </w:rPr>
      </w:pPr>
    </w:p>
    <w:p w14:paraId="7E86D0A2" w14:textId="77777777" w:rsidR="00EE424B" w:rsidRPr="004B2F1D" w:rsidRDefault="00EE424B">
      <w:pPr>
        <w:pStyle w:val="Pagrindinistekstas"/>
        <w:spacing w:after="0"/>
        <w:rPr>
          <w:rFonts w:ascii="Times New Roman" w:hAnsi="Times New Roman" w:cs="Times New Roman"/>
          <w:b/>
          <w:sz w:val="24"/>
          <w:szCs w:val="24"/>
          <w:lang w:val="lt-LT"/>
        </w:rPr>
      </w:pPr>
    </w:p>
    <w:p w14:paraId="14FECD04" w14:textId="77777777" w:rsidR="00EE424B" w:rsidRPr="004B2F1D" w:rsidRDefault="00EE424B">
      <w:pPr>
        <w:pStyle w:val="Pagrindinistekstas"/>
        <w:spacing w:after="0"/>
        <w:rPr>
          <w:rFonts w:ascii="Times New Roman" w:hAnsi="Times New Roman" w:cs="Times New Roman"/>
          <w:b/>
          <w:sz w:val="24"/>
          <w:szCs w:val="24"/>
          <w:lang w:val="lt-LT"/>
        </w:rPr>
      </w:pPr>
    </w:p>
    <w:p w14:paraId="0E0BD72A" w14:textId="77777777" w:rsidR="00EE424B" w:rsidRPr="004B2F1D" w:rsidRDefault="00EE424B">
      <w:pPr>
        <w:pStyle w:val="Pagrindinistekstas"/>
        <w:spacing w:after="0"/>
        <w:rPr>
          <w:rFonts w:ascii="Times New Roman" w:hAnsi="Times New Roman" w:cs="Times New Roman"/>
          <w:b/>
          <w:sz w:val="24"/>
          <w:szCs w:val="24"/>
          <w:lang w:val="lt-LT"/>
        </w:rPr>
      </w:pPr>
    </w:p>
    <w:p w14:paraId="774A2F63" w14:textId="77777777" w:rsidR="00EE424B" w:rsidRPr="004B2F1D" w:rsidRDefault="00EE424B">
      <w:pPr>
        <w:pStyle w:val="Pagrindinistekstas"/>
        <w:spacing w:after="0"/>
        <w:rPr>
          <w:rFonts w:ascii="Times New Roman" w:hAnsi="Times New Roman" w:cs="Times New Roman"/>
          <w:b/>
          <w:sz w:val="24"/>
          <w:szCs w:val="24"/>
          <w:lang w:val="lt-LT"/>
        </w:rPr>
      </w:pPr>
    </w:p>
    <w:p w14:paraId="7408CD97" w14:textId="77777777" w:rsidR="00EE424B" w:rsidRPr="004B2F1D" w:rsidRDefault="00EE424B">
      <w:pPr>
        <w:pStyle w:val="Pagrindinistekstas"/>
        <w:spacing w:after="0"/>
        <w:rPr>
          <w:rFonts w:ascii="Times New Roman" w:hAnsi="Times New Roman" w:cs="Times New Roman"/>
          <w:b/>
          <w:sz w:val="24"/>
          <w:szCs w:val="24"/>
          <w:lang w:val="lt-LT"/>
        </w:rPr>
      </w:pPr>
    </w:p>
    <w:p w14:paraId="10C417F7" w14:textId="77777777" w:rsidR="00EE424B" w:rsidRPr="004B2F1D" w:rsidRDefault="00EE424B">
      <w:pPr>
        <w:pStyle w:val="Pagrindinistekstas"/>
        <w:spacing w:after="0"/>
        <w:rPr>
          <w:rFonts w:ascii="Times New Roman" w:hAnsi="Times New Roman" w:cs="Times New Roman"/>
          <w:b/>
          <w:sz w:val="24"/>
          <w:szCs w:val="24"/>
          <w:lang w:val="lt-LT"/>
        </w:rPr>
      </w:pPr>
    </w:p>
    <w:p w14:paraId="4DD806D1" w14:textId="77777777" w:rsidR="00EE424B" w:rsidRPr="004B2F1D" w:rsidRDefault="00EE424B">
      <w:pPr>
        <w:pStyle w:val="Pagrindinistekstas"/>
        <w:spacing w:after="0"/>
        <w:rPr>
          <w:rFonts w:ascii="Times New Roman" w:hAnsi="Times New Roman" w:cs="Times New Roman"/>
          <w:b/>
          <w:sz w:val="24"/>
          <w:szCs w:val="24"/>
          <w:lang w:val="lt-LT"/>
        </w:rPr>
      </w:pPr>
    </w:p>
    <w:p w14:paraId="738A6095" w14:textId="77777777" w:rsidR="00EE424B" w:rsidRPr="004B2F1D" w:rsidRDefault="00EE424B">
      <w:pPr>
        <w:pStyle w:val="Pagrindinistekstas"/>
        <w:spacing w:after="0"/>
        <w:rPr>
          <w:rFonts w:ascii="Times New Roman" w:hAnsi="Times New Roman" w:cs="Times New Roman"/>
          <w:b/>
          <w:sz w:val="24"/>
          <w:szCs w:val="24"/>
          <w:lang w:val="lt-LT"/>
        </w:rPr>
      </w:pPr>
    </w:p>
    <w:p w14:paraId="1EA81A1C" w14:textId="77777777" w:rsidR="00EE424B" w:rsidRPr="004B2F1D" w:rsidRDefault="00EE424B">
      <w:pPr>
        <w:pStyle w:val="Pagrindinistekstas"/>
        <w:spacing w:after="0"/>
        <w:rPr>
          <w:rFonts w:ascii="Times New Roman" w:hAnsi="Times New Roman" w:cs="Times New Roman"/>
          <w:b/>
          <w:sz w:val="24"/>
          <w:szCs w:val="24"/>
          <w:lang w:val="lt-LT"/>
        </w:rPr>
      </w:pPr>
    </w:p>
    <w:p w14:paraId="31FE5FE4" w14:textId="77777777" w:rsidR="00EE424B" w:rsidRPr="004B2F1D" w:rsidRDefault="00EE424B">
      <w:pPr>
        <w:pStyle w:val="Pagrindinistekstas"/>
        <w:spacing w:after="0"/>
        <w:rPr>
          <w:rFonts w:ascii="Times New Roman" w:hAnsi="Times New Roman" w:cs="Times New Roman"/>
          <w:b/>
          <w:sz w:val="24"/>
          <w:szCs w:val="24"/>
          <w:lang w:val="lt-LT"/>
        </w:rPr>
      </w:pPr>
    </w:p>
    <w:p w14:paraId="06B17EC1" w14:textId="77777777" w:rsidR="00EE424B" w:rsidRPr="004B2F1D" w:rsidRDefault="00EE424B">
      <w:pPr>
        <w:pStyle w:val="Pagrindinistekstas"/>
        <w:spacing w:after="0"/>
        <w:rPr>
          <w:rFonts w:ascii="Times New Roman" w:hAnsi="Times New Roman" w:cs="Times New Roman"/>
          <w:b/>
          <w:sz w:val="24"/>
          <w:szCs w:val="24"/>
          <w:lang w:val="lt-LT"/>
        </w:rPr>
      </w:pPr>
    </w:p>
    <w:p w14:paraId="62586C2E" w14:textId="77777777" w:rsidR="00EE424B" w:rsidRPr="004B2F1D" w:rsidRDefault="00EE424B">
      <w:pPr>
        <w:pStyle w:val="Pagrindinistekstas"/>
        <w:spacing w:after="0"/>
        <w:rPr>
          <w:rFonts w:ascii="Times New Roman" w:hAnsi="Times New Roman" w:cs="Times New Roman"/>
          <w:b/>
          <w:sz w:val="24"/>
          <w:szCs w:val="24"/>
          <w:lang w:val="lt-LT"/>
        </w:rPr>
      </w:pPr>
    </w:p>
    <w:p w14:paraId="753B1825" w14:textId="77777777" w:rsidR="00EE424B" w:rsidRPr="004B2F1D" w:rsidRDefault="00EE424B">
      <w:pPr>
        <w:pStyle w:val="Pagrindinistekstas"/>
        <w:spacing w:after="0"/>
        <w:rPr>
          <w:rFonts w:ascii="Times New Roman" w:hAnsi="Times New Roman" w:cs="Times New Roman"/>
          <w:b/>
          <w:sz w:val="24"/>
          <w:szCs w:val="24"/>
          <w:lang w:val="lt-LT"/>
        </w:rPr>
      </w:pPr>
    </w:p>
    <w:p w14:paraId="771A31CF" w14:textId="77777777" w:rsidR="00EE424B" w:rsidRPr="004B2F1D" w:rsidRDefault="00EE424B">
      <w:pPr>
        <w:pStyle w:val="Pagrindinistekstas"/>
        <w:spacing w:after="0"/>
        <w:rPr>
          <w:rFonts w:ascii="Times New Roman" w:hAnsi="Times New Roman" w:cs="Times New Roman"/>
          <w:b/>
          <w:sz w:val="24"/>
          <w:szCs w:val="24"/>
          <w:lang w:val="lt-LT"/>
        </w:rPr>
      </w:pPr>
    </w:p>
    <w:p w14:paraId="42F5C178" w14:textId="77777777" w:rsidR="00EE424B" w:rsidRPr="004B2F1D" w:rsidRDefault="00EE424B">
      <w:pPr>
        <w:pStyle w:val="Pagrindinistekstas"/>
        <w:spacing w:after="0"/>
        <w:rPr>
          <w:rFonts w:ascii="Times New Roman" w:hAnsi="Times New Roman" w:cs="Times New Roman"/>
          <w:b/>
          <w:sz w:val="24"/>
          <w:szCs w:val="24"/>
          <w:lang w:val="lt-LT"/>
        </w:rPr>
      </w:pPr>
    </w:p>
    <w:p w14:paraId="690BE864" w14:textId="77777777" w:rsidR="00EE424B" w:rsidRPr="004B2F1D" w:rsidRDefault="00EE424B">
      <w:pPr>
        <w:pStyle w:val="Pagrindinistekstas"/>
        <w:spacing w:after="0"/>
        <w:rPr>
          <w:rFonts w:ascii="Times New Roman" w:hAnsi="Times New Roman" w:cs="Times New Roman"/>
          <w:b/>
          <w:sz w:val="24"/>
          <w:szCs w:val="24"/>
          <w:lang w:val="lt-LT"/>
        </w:rPr>
      </w:pPr>
    </w:p>
    <w:p w14:paraId="08DF2F54" w14:textId="77777777" w:rsidR="00EE424B" w:rsidRPr="004B2F1D" w:rsidRDefault="00EE424B">
      <w:pPr>
        <w:pStyle w:val="Pagrindinistekstas"/>
        <w:spacing w:after="0"/>
        <w:rPr>
          <w:rFonts w:ascii="Times New Roman" w:hAnsi="Times New Roman" w:cs="Times New Roman"/>
          <w:b/>
          <w:sz w:val="24"/>
          <w:szCs w:val="24"/>
          <w:lang w:val="lt-LT"/>
        </w:rPr>
      </w:pPr>
    </w:p>
    <w:p w14:paraId="75276BAD" w14:textId="77777777" w:rsidR="00EE424B" w:rsidRPr="004B2F1D" w:rsidRDefault="00EE424B">
      <w:pPr>
        <w:pStyle w:val="Pagrindinistekstas"/>
        <w:spacing w:after="0"/>
        <w:rPr>
          <w:rFonts w:ascii="Times New Roman" w:hAnsi="Times New Roman" w:cs="Times New Roman"/>
          <w:b/>
          <w:sz w:val="24"/>
          <w:szCs w:val="24"/>
          <w:lang w:val="lt-LT"/>
        </w:rPr>
      </w:pPr>
    </w:p>
    <w:p w14:paraId="045AB49A" w14:textId="77777777" w:rsidR="00EE424B" w:rsidRPr="004B2F1D" w:rsidRDefault="00EE424B">
      <w:pPr>
        <w:pStyle w:val="Pagrindinistekstas"/>
        <w:spacing w:after="0"/>
        <w:rPr>
          <w:rFonts w:ascii="Times New Roman" w:hAnsi="Times New Roman" w:cs="Times New Roman"/>
          <w:b/>
          <w:sz w:val="24"/>
          <w:szCs w:val="24"/>
          <w:lang w:val="lt-LT"/>
        </w:rPr>
      </w:pPr>
    </w:p>
    <w:p w14:paraId="26CF2906" w14:textId="77777777" w:rsidR="00EE424B" w:rsidRPr="004B2F1D" w:rsidRDefault="00EE424B">
      <w:pPr>
        <w:pStyle w:val="Pagrindinistekstas"/>
        <w:spacing w:after="0"/>
        <w:rPr>
          <w:rFonts w:ascii="Times New Roman" w:hAnsi="Times New Roman" w:cs="Times New Roman"/>
          <w:b/>
          <w:sz w:val="24"/>
          <w:szCs w:val="24"/>
          <w:lang w:val="lt-LT"/>
        </w:rPr>
      </w:pPr>
    </w:p>
    <w:p w14:paraId="7465A40B" w14:textId="77777777" w:rsidR="00EE424B" w:rsidRPr="004B2F1D" w:rsidRDefault="00EE424B">
      <w:pPr>
        <w:pStyle w:val="Pagrindinistekstas"/>
        <w:spacing w:after="0"/>
        <w:rPr>
          <w:rFonts w:ascii="Times New Roman" w:hAnsi="Times New Roman" w:cs="Times New Roman"/>
          <w:b/>
          <w:sz w:val="24"/>
          <w:szCs w:val="24"/>
          <w:lang w:val="lt-LT"/>
        </w:rPr>
      </w:pPr>
    </w:p>
    <w:p w14:paraId="7A53242B" w14:textId="77777777" w:rsidR="00EE424B" w:rsidRPr="004B2F1D" w:rsidRDefault="00EE424B">
      <w:pPr>
        <w:pStyle w:val="Pagrindinistekstas"/>
        <w:spacing w:after="0"/>
        <w:rPr>
          <w:rFonts w:ascii="Times New Roman" w:hAnsi="Times New Roman" w:cs="Times New Roman"/>
          <w:b/>
          <w:sz w:val="24"/>
          <w:szCs w:val="24"/>
          <w:lang w:val="lt-LT"/>
        </w:rPr>
      </w:pPr>
    </w:p>
    <w:p w14:paraId="629F6E4B" w14:textId="77777777" w:rsidR="00EE424B" w:rsidRPr="004B2F1D" w:rsidRDefault="00EE424B">
      <w:pPr>
        <w:pStyle w:val="Pagrindinistekstas"/>
        <w:spacing w:after="0"/>
        <w:rPr>
          <w:rFonts w:ascii="Times New Roman" w:hAnsi="Times New Roman" w:cs="Times New Roman"/>
          <w:b/>
          <w:sz w:val="24"/>
          <w:szCs w:val="24"/>
          <w:lang w:val="lt-LT"/>
        </w:rPr>
      </w:pPr>
    </w:p>
    <w:p w14:paraId="19572A03" w14:textId="77777777" w:rsidR="00EE424B" w:rsidRPr="004B2F1D" w:rsidRDefault="00EE424B">
      <w:pPr>
        <w:pStyle w:val="Pagrindinistekstas"/>
        <w:spacing w:after="0"/>
        <w:rPr>
          <w:rFonts w:ascii="Times New Roman" w:hAnsi="Times New Roman" w:cs="Times New Roman"/>
          <w:b/>
          <w:sz w:val="24"/>
          <w:szCs w:val="24"/>
          <w:lang w:val="lt-LT"/>
        </w:rPr>
      </w:pPr>
    </w:p>
    <w:p w14:paraId="3FF364BF" w14:textId="77777777" w:rsidR="00EE424B" w:rsidRPr="004B2F1D" w:rsidRDefault="00EE424B">
      <w:pPr>
        <w:pStyle w:val="Pagrindinistekstas"/>
        <w:spacing w:after="0"/>
        <w:rPr>
          <w:rFonts w:ascii="Times New Roman" w:hAnsi="Times New Roman" w:cs="Times New Roman"/>
          <w:b/>
          <w:sz w:val="24"/>
          <w:szCs w:val="24"/>
          <w:lang w:val="lt-LT"/>
        </w:rPr>
      </w:pPr>
    </w:p>
    <w:p w14:paraId="776CBAF1" w14:textId="77777777" w:rsidR="00EE424B" w:rsidRPr="004B2F1D" w:rsidRDefault="00EE424B">
      <w:pPr>
        <w:pStyle w:val="Pagrindinistekstas"/>
        <w:spacing w:after="0"/>
        <w:rPr>
          <w:rFonts w:ascii="Times New Roman" w:hAnsi="Times New Roman" w:cs="Times New Roman"/>
          <w:b/>
          <w:sz w:val="24"/>
          <w:szCs w:val="24"/>
          <w:lang w:val="lt-LT"/>
        </w:rPr>
      </w:pPr>
    </w:p>
    <w:p w14:paraId="214C9B4D" w14:textId="77777777" w:rsidR="00EE424B" w:rsidRPr="004B2F1D" w:rsidRDefault="00EE424B">
      <w:pPr>
        <w:pStyle w:val="Pagrindinistekstas"/>
        <w:spacing w:after="0"/>
        <w:rPr>
          <w:rFonts w:ascii="Times New Roman" w:hAnsi="Times New Roman" w:cs="Times New Roman"/>
          <w:b/>
          <w:sz w:val="24"/>
          <w:szCs w:val="24"/>
          <w:lang w:val="lt-LT"/>
        </w:rPr>
      </w:pPr>
    </w:p>
    <w:p w14:paraId="12EE943E" w14:textId="77777777" w:rsidR="00EE424B" w:rsidRPr="004B2F1D" w:rsidRDefault="00EE424B">
      <w:pPr>
        <w:pStyle w:val="Pagrindinistekstas"/>
        <w:spacing w:after="0"/>
        <w:rPr>
          <w:rFonts w:ascii="Times New Roman" w:hAnsi="Times New Roman" w:cs="Times New Roman"/>
          <w:b/>
          <w:sz w:val="24"/>
          <w:szCs w:val="24"/>
          <w:lang w:val="lt-LT"/>
        </w:rPr>
      </w:pPr>
    </w:p>
    <w:p w14:paraId="65B9DBFF" w14:textId="77777777" w:rsidR="00EE424B" w:rsidRPr="004B2F1D" w:rsidRDefault="00EE424B">
      <w:pPr>
        <w:pStyle w:val="Pagrindinistekstas"/>
        <w:spacing w:after="0"/>
        <w:rPr>
          <w:rFonts w:ascii="Times New Roman" w:hAnsi="Times New Roman" w:cs="Times New Roman"/>
          <w:b/>
          <w:sz w:val="24"/>
          <w:szCs w:val="24"/>
          <w:lang w:val="lt-LT"/>
        </w:rPr>
      </w:pPr>
    </w:p>
    <w:p w14:paraId="2639BECC" w14:textId="77777777" w:rsidR="00EE424B" w:rsidRPr="004B2F1D" w:rsidRDefault="00EE424B">
      <w:pPr>
        <w:pStyle w:val="Pagrindinistekstas"/>
        <w:spacing w:after="0"/>
        <w:rPr>
          <w:rFonts w:ascii="Times New Roman" w:hAnsi="Times New Roman" w:cs="Times New Roman"/>
          <w:b/>
          <w:sz w:val="24"/>
          <w:szCs w:val="24"/>
          <w:lang w:val="lt-LT"/>
        </w:rPr>
      </w:pPr>
    </w:p>
    <w:p w14:paraId="105966F0" w14:textId="77777777" w:rsidR="00EE424B" w:rsidRPr="004B2F1D" w:rsidRDefault="00EE424B">
      <w:pPr>
        <w:pStyle w:val="Pagrindinistekstas"/>
        <w:spacing w:after="0"/>
        <w:rPr>
          <w:rFonts w:ascii="Times New Roman" w:hAnsi="Times New Roman" w:cs="Times New Roman"/>
          <w:b/>
          <w:sz w:val="24"/>
          <w:szCs w:val="24"/>
          <w:lang w:val="lt-LT"/>
        </w:rPr>
      </w:pPr>
    </w:p>
    <w:p w14:paraId="50CEBBF6" w14:textId="77777777" w:rsidR="00EE424B" w:rsidRPr="004B2F1D" w:rsidRDefault="00F956B1">
      <w:pPr>
        <w:pStyle w:val="Pagrindinistekstas"/>
        <w:spacing w:after="0"/>
        <w:jc w:val="center"/>
        <w:rPr>
          <w:rFonts w:ascii="Times New Roman" w:hAnsi="Times New Roman" w:cs="Times New Roman"/>
          <w:sz w:val="24"/>
          <w:szCs w:val="24"/>
          <w:lang w:val="lt-LT"/>
        </w:rPr>
      </w:pPr>
      <w:proofErr w:type="spellStart"/>
      <w:r w:rsidRPr="004B2F1D">
        <w:rPr>
          <w:rFonts w:ascii="Times New Roman" w:hAnsi="Times New Roman" w:cs="Times New Roman"/>
          <w:sz w:val="24"/>
          <w:szCs w:val="24"/>
          <w:lang w:val="lt-LT"/>
        </w:rPr>
        <w:t>Jašiūnai</w:t>
      </w:r>
      <w:proofErr w:type="spellEnd"/>
      <w:r w:rsidRPr="004B2F1D">
        <w:rPr>
          <w:rFonts w:ascii="Times New Roman" w:hAnsi="Times New Roman" w:cs="Times New Roman"/>
          <w:sz w:val="24"/>
          <w:szCs w:val="24"/>
          <w:lang w:val="lt-LT"/>
        </w:rPr>
        <w:t>, 2025</w:t>
      </w:r>
    </w:p>
    <w:p w14:paraId="260D9DBE" w14:textId="77777777" w:rsidR="00EE424B" w:rsidRPr="004B2F1D" w:rsidRDefault="00EE424B">
      <w:pPr>
        <w:spacing w:after="0"/>
        <w:jc w:val="both"/>
        <w:rPr>
          <w:rFonts w:ascii="Times New Roman" w:hAnsi="Times New Roman" w:cs="Times New Roman"/>
          <w:color w:val="000000"/>
          <w:sz w:val="24"/>
          <w:szCs w:val="24"/>
          <w:lang w:val="lt-LT"/>
        </w:rPr>
      </w:pPr>
    </w:p>
    <w:p w14:paraId="73693F89" w14:textId="77777777" w:rsidR="00EE424B" w:rsidRPr="004B2F1D" w:rsidRDefault="00EE424B">
      <w:pPr>
        <w:spacing w:after="0"/>
        <w:jc w:val="both"/>
        <w:rPr>
          <w:rFonts w:ascii="Times New Roman" w:hAnsi="Times New Roman" w:cs="Times New Roman"/>
          <w:color w:val="000000"/>
          <w:sz w:val="24"/>
          <w:szCs w:val="24"/>
          <w:lang w:val="lt-LT"/>
        </w:rPr>
      </w:pPr>
    </w:p>
    <w:p w14:paraId="27B76FD8"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pacing w:val="-2"/>
          <w:sz w:val="24"/>
          <w:szCs w:val="24"/>
          <w:lang w:val="lt-LT"/>
        </w:rPr>
        <w:t>TURINYS</w:t>
      </w:r>
    </w:p>
    <w:p w14:paraId="434A7BB9" w14:textId="77777777" w:rsidR="00EE424B" w:rsidRPr="004B2F1D" w:rsidRDefault="00EE424B">
      <w:pPr>
        <w:spacing w:after="0"/>
        <w:jc w:val="both"/>
        <w:rPr>
          <w:rFonts w:ascii="Times New Roman" w:hAnsi="Times New Roman" w:cs="Times New Roman"/>
          <w:color w:val="000000"/>
          <w:sz w:val="24"/>
          <w:szCs w:val="24"/>
          <w:lang w:val="lt-LT"/>
        </w:rPr>
      </w:pPr>
    </w:p>
    <w:sdt>
      <w:sdtPr>
        <w:rPr>
          <w:rFonts w:asciiTheme="minorHAnsi" w:eastAsiaTheme="minorEastAsia" w:hAnsiTheme="minorHAnsi" w:cstheme="minorBidi"/>
          <w:sz w:val="22"/>
          <w:szCs w:val="22"/>
          <w:lang w:val="en-US"/>
        </w:rPr>
        <w:id w:val="147453863"/>
        <w:docPartObj>
          <w:docPartGallery w:val="Table of Contents"/>
          <w:docPartUnique/>
        </w:docPartObj>
      </w:sdtPr>
      <w:sdtEndPr/>
      <w:sdtContent>
        <w:p w14:paraId="1B794246" w14:textId="747D7530" w:rsidR="00EE424B" w:rsidRPr="004B2F1D" w:rsidRDefault="00030729" w:rsidP="00030729">
          <w:pPr>
            <w:pStyle w:val="Turinys1"/>
            <w:tabs>
              <w:tab w:val="left" w:pos="481"/>
              <w:tab w:val="right" w:leader="dot" w:pos="9913"/>
            </w:tabs>
            <w:spacing w:before="0" w:after="0" w:line="360" w:lineRule="auto"/>
            <w:ind w:left="0" w:firstLine="0"/>
          </w:pPr>
          <w:r w:rsidRPr="004B2F1D">
            <w:rPr>
              <w:rFonts w:eastAsiaTheme="minorEastAsia"/>
            </w:rPr>
            <w:t>I.</w:t>
          </w:r>
          <w:r w:rsidR="0081628D" w:rsidRPr="004B2F1D">
            <w:rPr>
              <w:rFonts w:eastAsiaTheme="minorEastAsia"/>
            </w:rPr>
            <w:t xml:space="preserve"> </w:t>
          </w:r>
          <w:r w:rsidR="00F956B1" w:rsidRPr="004B2F1D">
            <w:fldChar w:fldCharType="begin"/>
          </w:r>
          <w:r w:rsidRPr="004B2F1D">
            <w:instrText xml:space="preserve">TOC \o "1-1" \h \z \u </w:instrText>
          </w:r>
          <w:r w:rsidR="00F956B1" w:rsidRPr="004B2F1D">
            <w:fldChar w:fldCharType="separate"/>
          </w:r>
          <w:hyperlink w:anchor="_bookmark0" w:history="1">
            <w:r w:rsidRPr="004B2F1D">
              <w:rPr>
                <w:spacing w:val="-2"/>
              </w:rPr>
              <w:t>Įvadas</w:t>
            </w:r>
            <w:r w:rsidRPr="004B2F1D">
              <w:tab/>
            </w:r>
            <w:r w:rsidRPr="004B2F1D">
              <w:rPr>
                <w:spacing w:val="-10"/>
              </w:rPr>
              <w:t>3</w:t>
            </w:r>
          </w:hyperlink>
        </w:p>
        <w:p w14:paraId="15F037A5" w14:textId="712778C7" w:rsidR="00EE424B" w:rsidRPr="004B2F1D" w:rsidRDefault="00030729" w:rsidP="00030729">
          <w:pPr>
            <w:pStyle w:val="Turinys1"/>
            <w:tabs>
              <w:tab w:val="left" w:pos="561"/>
              <w:tab w:val="right" w:leader="dot" w:pos="9913"/>
            </w:tabs>
            <w:spacing w:before="0" w:after="0" w:line="360" w:lineRule="auto"/>
            <w:ind w:left="0" w:firstLine="0"/>
          </w:pPr>
          <w:r w:rsidRPr="004B2F1D">
            <w:t xml:space="preserve">II. </w:t>
          </w:r>
          <w:hyperlink w:anchor="_bookmark1" w:history="1">
            <w:r w:rsidRPr="004B2F1D">
              <w:t>Mokyklos pristatymas</w:t>
            </w:r>
            <w:r w:rsidRPr="004B2F1D">
              <w:tab/>
            </w:r>
            <w:r w:rsidRPr="004B2F1D">
              <w:rPr>
                <w:spacing w:val="-10"/>
              </w:rPr>
              <w:t>4</w:t>
            </w:r>
          </w:hyperlink>
        </w:p>
        <w:p w14:paraId="3B9381F8" w14:textId="76E805E2" w:rsidR="00EE424B" w:rsidRPr="004B2F1D" w:rsidRDefault="00030729" w:rsidP="00030729">
          <w:pPr>
            <w:pStyle w:val="Turinys1"/>
            <w:tabs>
              <w:tab w:val="left" w:pos="642"/>
              <w:tab w:val="right" w:leader="dot" w:pos="9913"/>
            </w:tabs>
            <w:spacing w:before="0" w:after="0" w:line="360" w:lineRule="auto"/>
            <w:ind w:left="0" w:firstLine="0"/>
          </w:pPr>
          <w:r w:rsidRPr="004B2F1D">
            <w:t xml:space="preserve">III. </w:t>
          </w:r>
          <w:hyperlink w:anchor="_bookmark2" w:history="1">
            <w:r w:rsidRPr="004B2F1D">
              <w:t>Išorės</w:t>
            </w:r>
            <w:r w:rsidRPr="004B2F1D">
              <w:rPr>
                <w:spacing w:val="-4"/>
              </w:rPr>
              <w:t xml:space="preserve"> </w:t>
            </w:r>
            <w:r w:rsidRPr="004B2F1D">
              <w:t>aplinkos</w:t>
            </w:r>
            <w:r w:rsidRPr="004B2F1D">
              <w:rPr>
                <w:spacing w:val="-3"/>
              </w:rPr>
              <w:t xml:space="preserve"> </w:t>
            </w:r>
            <w:r w:rsidRPr="004B2F1D">
              <w:t>analizė</w:t>
            </w:r>
            <w:r w:rsidRPr="004B2F1D">
              <w:rPr>
                <w:spacing w:val="-3"/>
              </w:rPr>
              <w:t xml:space="preserve"> </w:t>
            </w:r>
            <w:r w:rsidRPr="004B2F1D">
              <w:rPr>
                <w:spacing w:val="-2"/>
              </w:rPr>
              <w:t>(PEST)</w:t>
            </w:r>
            <w:r w:rsidRPr="004B2F1D">
              <w:tab/>
            </w:r>
            <w:r w:rsidRPr="004B2F1D">
              <w:rPr>
                <w:spacing w:val="-10"/>
              </w:rPr>
              <w:t>4</w:t>
            </w:r>
          </w:hyperlink>
        </w:p>
        <w:p w14:paraId="24EDD672" w14:textId="608C45CD" w:rsidR="00EE424B" w:rsidRPr="004B2F1D" w:rsidRDefault="00030729" w:rsidP="00030729">
          <w:pPr>
            <w:pStyle w:val="Turinys1"/>
            <w:tabs>
              <w:tab w:val="left" w:pos="655"/>
              <w:tab w:val="right" w:leader="dot" w:pos="9913"/>
            </w:tabs>
            <w:spacing w:before="0" w:after="0" w:line="360" w:lineRule="auto"/>
            <w:ind w:left="0" w:firstLine="0"/>
          </w:pPr>
          <w:r w:rsidRPr="004B2F1D">
            <w:t xml:space="preserve">IV. </w:t>
          </w:r>
          <w:hyperlink w:anchor="_bookmark3" w:history="1">
            <w:r w:rsidRPr="004B2F1D">
              <w:t>Vidinės</w:t>
            </w:r>
            <w:r w:rsidRPr="004B2F1D">
              <w:rPr>
                <w:spacing w:val="-3"/>
              </w:rPr>
              <w:t xml:space="preserve"> </w:t>
            </w:r>
            <w:r w:rsidRPr="004B2F1D">
              <w:t>aplinkos</w:t>
            </w:r>
            <w:r w:rsidRPr="004B2F1D">
              <w:rPr>
                <w:spacing w:val="-3"/>
              </w:rPr>
              <w:t xml:space="preserve"> </w:t>
            </w:r>
            <w:r w:rsidRPr="004B2F1D">
              <w:rPr>
                <w:spacing w:val="-2"/>
              </w:rPr>
              <w:t>analizė</w:t>
            </w:r>
            <w:r w:rsidRPr="004B2F1D">
              <w:tab/>
            </w:r>
            <w:r w:rsidRPr="004B2F1D">
              <w:rPr>
                <w:spacing w:val="-10"/>
              </w:rPr>
              <w:t>5</w:t>
            </w:r>
          </w:hyperlink>
        </w:p>
        <w:p w14:paraId="5348949A" w14:textId="005CA5BC" w:rsidR="00EE424B" w:rsidRPr="004B2F1D" w:rsidRDefault="00030729" w:rsidP="00030729">
          <w:pPr>
            <w:pStyle w:val="Turinys1"/>
            <w:tabs>
              <w:tab w:val="left" w:pos="576"/>
              <w:tab w:val="right" w:leader="dot" w:pos="9913"/>
            </w:tabs>
            <w:spacing w:before="0" w:after="0" w:line="360" w:lineRule="auto"/>
            <w:ind w:left="0" w:firstLine="0"/>
          </w:pPr>
          <w:r w:rsidRPr="004B2F1D">
            <w:t xml:space="preserve">V. </w:t>
          </w:r>
          <w:hyperlink w:anchor="_bookmark4" w:history="1">
            <w:r w:rsidRPr="004B2F1D">
              <w:t>SSGG</w:t>
            </w:r>
            <w:r w:rsidRPr="004B2F1D">
              <w:rPr>
                <w:spacing w:val="-4"/>
              </w:rPr>
              <w:t xml:space="preserve"> </w:t>
            </w:r>
            <w:r w:rsidRPr="004B2F1D">
              <w:rPr>
                <w:spacing w:val="-2"/>
              </w:rPr>
              <w:t>analizė</w:t>
            </w:r>
            <w:r w:rsidRPr="004B2F1D">
              <w:tab/>
            </w:r>
            <w:r w:rsidR="00CB02A1" w:rsidRPr="004B2F1D">
              <w:t>8</w:t>
            </w:r>
          </w:hyperlink>
        </w:p>
        <w:p w14:paraId="2279B2D6" w14:textId="2F1E9D3D" w:rsidR="00EE424B" w:rsidRPr="004B2F1D" w:rsidRDefault="00030729" w:rsidP="00030729">
          <w:pPr>
            <w:pStyle w:val="Turinys1"/>
            <w:tabs>
              <w:tab w:val="left" w:pos="654"/>
              <w:tab w:val="right" w:leader="dot" w:pos="9913"/>
            </w:tabs>
            <w:spacing w:before="0" w:after="0" w:line="360" w:lineRule="auto"/>
            <w:ind w:left="0" w:firstLine="0"/>
          </w:pPr>
          <w:r w:rsidRPr="004B2F1D">
            <w:t xml:space="preserve">VI. </w:t>
          </w:r>
          <w:hyperlink w:anchor="_bookmark5" w:history="1">
            <w:r w:rsidRPr="004B2F1D">
              <w:t>Mokyklos</w:t>
            </w:r>
            <w:r w:rsidRPr="004B2F1D">
              <w:rPr>
                <w:spacing w:val="-1"/>
              </w:rPr>
              <w:t xml:space="preserve"> </w:t>
            </w:r>
            <w:r w:rsidRPr="004B2F1D">
              <w:rPr>
                <w:spacing w:val="-2"/>
              </w:rPr>
              <w:t>strategija</w:t>
            </w:r>
            <w:r w:rsidRPr="004B2F1D">
              <w:tab/>
            </w:r>
            <w:r w:rsidR="00CB02A1" w:rsidRPr="004B2F1D">
              <w:rPr>
                <w:spacing w:val="-5"/>
              </w:rPr>
              <w:t>9</w:t>
            </w:r>
          </w:hyperlink>
        </w:p>
        <w:p w14:paraId="31CE7BE2" w14:textId="43905204" w:rsidR="00EE424B" w:rsidRPr="004B2F1D" w:rsidRDefault="00030729" w:rsidP="00030729">
          <w:pPr>
            <w:pStyle w:val="Turinys1"/>
            <w:tabs>
              <w:tab w:val="left" w:pos="733"/>
              <w:tab w:val="right" w:leader="dot" w:pos="9913"/>
            </w:tabs>
            <w:spacing w:before="0" w:after="0" w:line="360" w:lineRule="auto"/>
            <w:ind w:left="0" w:firstLine="0"/>
          </w:pPr>
          <w:r w:rsidRPr="004B2F1D">
            <w:t xml:space="preserve">VII. </w:t>
          </w:r>
          <w:hyperlink w:anchor="_bookmark6" w:history="1">
            <w:r w:rsidRPr="004B2F1D">
              <w:t>Strateginiai</w:t>
            </w:r>
            <w:r w:rsidRPr="004B2F1D">
              <w:rPr>
                <w:spacing w:val="-2"/>
              </w:rPr>
              <w:t xml:space="preserve"> </w:t>
            </w:r>
            <w:r w:rsidRPr="004B2F1D">
              <w:t>tikslai</w:t>
            </w:r>
            <w:r w:rsidRPr="004B2F1D">
              <w:rPr>
                <w:spacing w:val="-2"/>
              </w:rPr>
              <w:t xml:space="preserve"> </w:t>
            </w:r>
            <w:r w:rsidRPr="004B2F1D">
              <w:t>ir</w:t>
            </w:r>
            <w:r w:rsidRPr="004B2F1D">
              <w:rPr>
                <w:spacing w:val="-2"/>
              </w:rPr>
              <w:t xml:space="preserve"> uždaviniai</w:t>
            </w:r>
            <w:r w:rsidRPr="004B2F1D">
              <w:tab/>
            </w:r>
            <w:r w:rsidRPr="004B2F1D">
              <w:rPr>
                <w:spacing w:val="-5"/>
              </w:rPr>
              <w:t>1</w:t>
            </w:r>
          </w:hyperlink>
          <w:r w:rsidR="00CB02A1" w:rsidRPr="004B2F1D">
            <w:rPr>
              <w:spacing w:val="-5"/>
            </w:rPr>
            <w:t>0</w:t>
          </w:r>
        </w:p>
        <w:p w14:paraId="59735329" w14:textId="2C1930D9" w:rsidR="00EE424B" w:rsidRPr="004B2F1D" w:rsidRDefault="00030729" w:rsidP="00030729">
          <w:pPr>
            <w:pStyle w:val="Turinys1"/>
            <w:tabs>
              <w:tab w:val="left" w:pos="812"/>
              <w:tab w:val="right" w:leader="dot" w:pos="9913"/>
            </w:tabs>
            <w:spacing w:before="0" w:after="0" w:line="360" w:lineRule="auto"/>
            <w:ind w:left="0" w:firstLine="0"/>
          </w:pPr>
          <w:r w:rsidRPr="004B2F1D">
            <w:t xml:space="preserve">VIII. </w:t>
          </w:r>
          <w:hyperlink w:anchor="_bookmark7" w:history="1">
            <w:r w:rsidRPr="004B2F1D">
              <w:t>Strateginio</w:t>
            </w:r>
            <w:r w:rsidRPr="004B2F1D">
              <w:rPr>
                <w:spacing w:val="-2"/>
              </w:rPr>
              <w:t xml:space="preserve"> </w:t>
            </w:r>
            <w:r w:rsidRPr="004B2F1D">
              <w:t>plano</w:t>
            </w:r>
            <w:r w:rsidRPr="004B2F1D">
              <w:rPr>
                <w:spacing w:val="-2"/>
              </w:rPr>
              <w:t xml:space="preserve"> įgyvendinimas</w:t>
            </w:r>
            <w:r w:rsidRPr="004B2F1D">
              <w:tab/>
            </w:r>
            <w:r w:rsidRPr="004B2F1D">
              <w:rPr>
                <w:spacing w:val="-5"/>
              </w:rPr>
              <w:t>12</w:t>
            </w:r>
          </w:hyperlink>
        </w:p>
        <w:p w14:paraId="384A1F5E" w14:textId="77B3DE26" w:rsidR="00EE424B" w:rsidRPr="004B2F1D" w:rsidRDefault="00030729" w:rsidP="00030729">
          <w:pPr>
            <w:pStyle w:val="Turinys1"/>
            <w:tabs>
              <w:tab w:val="left" w:pos="655"/>
              <w:tab w:val="right" w:leader="dot" w:pos="9913"/>
            </w:tabs>
            <w:spacing w:before="0" w:after="0" w:line="360" w:lineRule="auto"/>
            <w:ind w:left="0" w:firstLine="0"/>
          </w:pPr>
          <w:r w:rsidRPr="004B2F1D">
            <w:t xml:space="preserve">IX. </w:t>
          </w:r>
          <w:hyperlink w:anchor="_bookmark8" w:history="1">
            <w:r w:rsidRPr="004B2F1D">
              <w:t>Strateginio</w:t>
            </w:r>
            <w:r w:rsidRPr="004B2F1D">
              <w:rPr>
                <w:spacing w:val="-2"/>
              </w:rPr>
              <w:t xml:space="preserve"> </w:t>
            </w:r>
            <w:r w:rsidR="00C53D76" w:rsidRPr="004B2F1D">
              <w:t>p</w:t>
            </w:r>
            <w:r w:rsidRPr="004B2F1D">
              <w:t>lano</w:t>
            </w:r>
            <w:r w:rsidRPr="004B2F1D">
              <w:rPr>
                <w:spacing w:val="-2"/>
              </w:rPr>
              <w:t xml:space="preserve"> </w:t>
            </w:r>
            <w:r w:rsidRPr="004B2F1D">
              <w:t>įgyvendinimo</w:t>
            </w:r>
            <w:r w:rsidRPr="004B2F1D">
              <w:rPr>
                <w:spacing w:val="-1"/>
              </w:rPr>
              <w:t xml:space="preserve"> </w:t>
            </w:r>
            <w:r w:rsidRPr="004B2F1D">
              <w:rPr>
                <w:spacing w:val="-2"/>
              </w:rPr>
              <w:t>priežiūra</w:t>
            </w:r>
            <w:r w:rsidRPr="004B2F1D">
              <w:tab/>
            </w:r>
            <w:r w:rsidR="00E73D79" w:rsidRPr="004B2F1D">
              <w:rPr>
                <w:spacing w:val="-5"/>
              </w:rPr>
              <w:t>17</w:t>
            </w:r>
          </w:hyperlink>
        </w:p>
        <w:p w14:paraId="0EA219F7" w14:textId="77777777" w:rsidR="00EE424B" w:rsidRPr="004B2F1D" w:rsidRDefault="00F956B1" w:rsidP="00030729">
          <w:pPr>
            <w:spacing w:after="0" w:line="360" w:lineRule="auto"/>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fldChar w:fldCharType="end"/>
          </w:r>
        </w:p>
      </w:sdtContent>
    </w:sdt>
    <w:p w14:paraId="7BCAD0C6" w14:textId="77777777" w:rsidR="00EE424B" w:rsidRPr="004B2F1D" w:rsidRDefault="00EE424B">
      <w:pPr>
        <w:spacing w:after="0"/>
        <w:jc w:val="both"/>
        <w:rPr>
          <w:rFonts w:ascii="Times New Roman" w:hAnsi="Times New Roman" w:cs="Times New Roman"/>
          <w:sz w:val="24"/>
          <w:szCs w:val="24"/>
          <w:lang w:val="lt-LT"/>
        </w:rPr>
      </w:pPr>
    </w:p>
    <w:p w14:paraId="2EB8370A" w14:textId="77777777" w:rsidR="00EE424B" w:rsidRPr="004B2F1D" w:rsidRDefault="00EE424B">
      <w:pPr>
        <w:spacing w:after="0"/>
        <w:jc w:val="both"/>
        <w:rPr>
          <w:rFonts w:ascii="Times New Roman" w:hAnsi="Times New Roman" w:cs="Times New Roman"/>
          <w:sz w:val="24"/>
          <w:szCs w:val="24"/>
          <w:lang w:val="lt-LT"/>
        </w:rPr>
      </w:pPr>
    </w:p>
    <w:p w14:paraId="6C243EE4" w14:textId="77777777" w:rsidR="00EE424B" w:rsidRPr="004B2F1D" w:rsidRDefault="00EE424B">
      <w:pPr>
        <w:spacing w:after="0"/>
        <w:jc w:val="both"/>
        <w:rPr>
          <w:rFonts w:ascii="Times New Roman" w:hAnsi="Times New Roman" w:cs="Times New Roman"/>
          <w:sz w:val="24"/>
          <w:szCs w:val="24"/>
          <w:lang w:val="lt-LT"/>
        </w:rPr>
      </w:pPr>
    </w:p>
    <w:p w14:paraId="458D9CE0" w14:textId="77777777" w:rsidR="00EE424B" w:rsidRPr="004B2F1D" w:rsidRDefault="00EE424B">
      <w:pPr>
        <w:spacing w:after="0"/>
        <w:jc w:val="both"/>
        <w:rPr>
          <w:rFonts w:ascii="Times New Roman" w:hAnsi="Times New Roman" w:cs="Times New Roman"/>
          <w:sz w:val="24"/>
          <w:szCs w:val="24"/>
          <w:lang w:val="lt-LT"/>
        </w:rPr>
      </w:pPr>
    </w:p>
    <w:p w14:paraId="64C81484" w14:textId="77777777" w:rsidR="00EE424B" w:rsidRPr="004B2F1D" w:rsidRDefault="00EE424B">
      <w:pPr>
        <w:spacing w:after="0"/>
        <w:jc w:val="both"/>
        <w:rPr>
          <w:rFonts w:ascii="Times New Roman" w:hAnsi="Times New Roman" w:cs="Times New Roman"/>
          <w:sz w:val="24"/>
          <w:szCs w:val="24"/>
          <w:lang w:val="lt-LT"/>
        </w:rPr>
      </w:pPr>
    </w:p>
    <w:p w14:paraId="6AC7EF4E" w14:textId="77777777" w:rsidR="00EE424B" w:rsidRPr="004B2F1D" w:rsidRDefault="00EE424B">
      <w:pPr>
        <w:spacing w:after="0"/>
        <w:jc w:val="both"/>
        <w:rPr>
          <w:rFonts w:ascii="Times New Roman" w:hAnsi="Times New Roman" w:cs="Times New Roman"/>
          <w:sz w:val="24"/>
          <w:szCs w:val="24"/>
          <w:lang w:val="lt-LT"/>
        </w:rPr>
      </w:pPr>
    </w:p>
    <w:p w14:paraId="13347DFF" w14:textId="77777777" w:rsidR="00EE424B" w:rsidRPr="004B2F1D" w:rsidRDefault="00EE424B">
      <w:pPr>
        <w:spacing w:after="0"/>
        <w:jc w:val="both"/>
        <w:rPr>
          <w:rFonts w:ascii="Times New Roman" w:hAnsi="Times New Roman" w:cs="Times New Roman"/>
          <w:sz w:val="24"/>
          <w:szCs w:val="24"/>
          <w:lang w:val="lt-LT"/>
        </w:rPr>
      </w:pPr>
    </w:p>
    <w:p w14:paraId="5FD26073" w14:textId="77777777" w:rsidR="00EE424B" w:rsidRPr="004B2F1D" w:rsidRDefault="00EE424B">
      <w:pPr>
        <w:spacing w:after="0"/>
        <w:jc w:val="both"/>
        <w:rPr>
          <w:rFonts w:ascii="Times New Roman" w:hAnsi="Times New Roman" w:cs="Times New Roman"/>
          <w:sz w:val="24"/>
          <w:szCs w:val="24"/>
          <w:lang w:val="lt-LT"/>
        </w:rPr>
      </w:pPr>
    </w:p>
    <w:p w14:paraId="24CAFA30" w14:textId="77777777" w:rsidR="00EE424B" w:rsidRPr="004B2F1D" w:rsidRDefault="00EE424B">
      <w:pPr>
        <w:spacing w:after="0"/>
        <w:jc w:val="both"/>
        <w:rPr>
          <w:rFonts w:ascii="Times New Roman" w:hAnsi="Times New Roman" w:cs="Times New Roman"/>
          <w:sz w:val="24"/>
          <w:szCs w:val="24"/>
          <w:lang w:val="lt-LT"/>
        </w:rPr>
      </w:pPr>
    </w:p>
    <w:p w14:paraId="19ECD82F" w14:textId="77777777" w:rsidR="00EE424B" w:rsidRPr="004B2F1D" w:rsidRDefault="00EE424B">
      <w:pPr>
        <w:spacing w:after="0"/>
        <w:jc w:val="both"/>
        <w:rPr>
          <w:rFonts w:ascii="Times New Roman" w:hAnsi="Times New Roman" w:cs="Times New Roman"/>
          <w:sz w:val="24"/>
          <w:szCs w:val="24"/>
          <w:lang w:val="lt-LT"/>
        </w:rPr>
      </w:pPr>
    </w:p>
    <w:p w14:paraId="2E2E4743" w14:textId="77777777" w:rsidR="00EE424B" w:rsidRPr="004B2F1D" w:rsidRDefault="00EE424B">
      <w:pPr>
        <w:spacing w:after="0"/>
        <w:jc w:val="both"/>
        <w:rPr>
          <w:rFonts w:ascii="Times New Roman" w:hAnsi="Times New Roman" w:cs="Times New Roman"/>
          <w:sz w:val="24"/>
          <w:szCs w:val="24"/>
          <w:lang w:val="lt-LT"/>
        </w:rPr>
      </w:pPr>
    </w:p>
    <w:p w14:paraId="4070940E" w14:textId="77777777" w:rsidR="00EE424B" w:rsidRPr="004B2F1D" w:rsidRDefault="00EE424B">
      <w:pPr>
        <w:spacing w:after="0"/>
        <w:jc w:val="both"/>
        <w:rPr>
          <w:rFonts w:ascii="Times New Roman" w:hAnsi="Times New Roman" w:cs="Times New Roman"/>
          <w:sz w:val="24"/>
          <w:szCs w:val="24"/>
          <w:lang w:val="lt-LT"/>
        </w:rPr>
      </w:pPr>
    </w:p>
    <w:p w14:paraId="39ECB833" w14:textId="77777777" w:rsidR="00EE424B" w:rsidRPr="004B2F1D" w:rsidRDefault="00EE424B">
      <w:pPr>
        <w:spacing w:after="0"/>
        <w:jc w:val="both"/>
        <w:rPr>
          <w:rFonts w:ascii="Times New Roman" w:hAnsi="Times New Roman" w:cs="Times New Roman"/>
          <w:sz w:val="24"/>
          <w:szCs w:val="24"/>
          <w:lang w:val="lt-LT"/>
        </w:rPr>
      </w:pPr>
    </w:p>
    <w:p w14:paraId="49635192" w14:textId="77777777" w:rsidR="00EE424B" w:rsidRPr="004B2F1D" w:rsidRDefault="00EE424B">
      <w:pPr>
        <w:spacing w:after="0"/>
        <w:jc w:val="both"/>
        <w:rPr>
          <w:rFonts w:ascii="Times New Roman" w:hAnsi="Times New Roman" w:cs="Times New Roman"/>
          <w:sz w:val="24"/>
          <w:szCs w:val="24"/>
          <w:lang w:val="lt-LT"/>
        </w:rPr>
      </w:pPr>
    </w:p>
    <w:p w14:paraId="023D2E1A" w14:textId="77777777" w:rsidR="00EE424B" w:rsidRPr="004B2F1D" w:rsidRDefault="00EE424B">
      <w:pPr>
        <w:spacing w:after="0"/>
        <w:jc w:val="both"/>
        <w:rPr>
          <w:rFonts w:ascii="Times New Roman" w:hAnsi="Times New Roman" w:cs="Times New Roman"/>
          <w:sz w:val="24"/>
          <w:szCs w:val="24"/>
          <w:lang w:val="lt-LT"/>
        </w:rPr>
      </w:pPr>
    </w:p>
    <w:p w14:paraId="001E49AE" w14:textId="77777777" w:rsidR="00EE424B" w:rsidRPr="004B2F1D" w:rsidRDefault="00EE424B">
      <w:pPr>
        <w:spacing w:after="0"/>
        <w:jc w:val="both"/>
        <w:rPr>
          <w:rFonts w:ascii="Times New Roman" w:hAnsi="Times New Roman" w:cs="Times New Roman"/>
          <w:sz w:val="24"/>
          <w:szCs w:val="24"/>
          <w:lang w:val="lt-LT"/>
        </w:rPr>
      </w:pPr>
    </w:p>
    <w:p w14:paraId="6E3446A9" w14:textId="77777777" w:rsidR="007D5773" w:rsidRPr="004B2F1D" w:rsidRDefault="007D5773">
      <w:pPr>
        <w:spacing w:after="0"/>
        <w:jc w:val="both"/>
        <w:rPr>
          <w:rFonts w:ascii="Times New Roman" w:hAnsi="Times New Roman" w:cs="Times New Roman"/>
          <w:sz w:val="24"/>
          <w:szCs w:val="24"/>
          <w:lang w:val="lt-LT"/>
        </w:rPr>
      </w:pPr>
    </w:p>
    <w:p w14:paraId="01265BD1" w14:textId="77777777" w:rsidR="007D5773" w:rsidRPr="004B2F1D" w:rsidRDefault="007D5773">
      <w:pPr>
        <w:spacing w:after="0"/>
        <w:jc w:val="both"/>
        <w:rPr>
          <w:rFonts w:ascii="Times New Roman" w:hAnsi="Times New Roman" w:cs="Times New Roman"/>
          <w:sz w:val="24"/>
          <w:szCs w:val="24"/>
          <w:lang w:val="lt-LT"/>
        </w:rPr>
      </w:pPr>
    </w:p>
    <w:p w14:paraId="1EA6364B" w14:textId="77777777" w:rsidR="007D5773" w:rsidRPr="004B2F1D" w:rsidRDefault="007D5773">
      <w:pPr>
        <w:spacing w:after="0"/>
        <w:jc w:val="both"/>
        <w:rPr>
          <w:rFonts w:ascii="Times New Roman" w:hAnsi="Times New Roman" w:cs="Times New Roman"/>
          <w:sz w:val="24"/>
          <w:szCs w:val="24"/>
          <w:lang w:val="lt-LT"/>
        </w:rPr>
      </w:pPr>
    </w:p>
    <w:p w14:paraId="14263ADC" w14:textId="77777777" w:rsidR="007D5773" w:rsidRPr="004B2F1D" w:rsidRDefault="007D5773">
      <w:pPr>
        <w:spacing w:after="0"/>
        <w:jc w:val="both"/>
        <w:rPr>
          <w:rFonts w:ascii="Times New Roman" w:hAnsi="Times New Roman" w:cs="Times New Roman"/>
          <w:sz w:val="24"/>
          <w:szCs w:val="24"/>
          <w:lang w:val="lt-LT"/>
        </w:rPr>
      </w:pPr>
    </w:p>
    <w:p w14:paraId="1540A8D4" w14:textId="77777777" w:rsidR="007D5773" w:rsidRPr="004B2F1D" w:rsidRDefault="007D5773">
      <w:pPr>
        <w:spacing w:after="0"/>
        <w:jc w:val="both"/>
        <w:rPr>
          <w:rFonts w:ascii="Times New Roman" w:hAnsi="Times New Roman" w:cs="Times New Roman"/>
          <w:sz w:val="24"/>
          <w:szCs w:val="24"/>
          <w:lang w:val="lt-LT"/>
        </w:rPr>
      </w:pPr>
    </w:p>
    <w:p w14:paraId="5B97C8C4" w14:textId="77777777" w:rsidR="007D5773" w:rsidRPr="004B2F1D" w:rsidRDefault="007D5773">
      <w:pPr>
        <w:spacing w:after="0"/>
        <w:jc w:val="both"/>
        <w:rPr>
          <w:rFonts w:ascii="Times New Roman" w:hAnsi="Times New Roman" w:cs="Times New Roman"/>
          <w:sz w:val="24"/>
          <w:szCs w:val="24"/>
          <w:lang w:val="lt-LT"/>
        </w:rPr>
      </w:pPr>
    </w:p>
    <w:p w14:paraId="71C890F9" w14:textId="77777777" w:rsidR="007D5773" w:rsidRPr="004B2F1D" w:rsidRDefault="007D5773">
      <w:pPr>
        <w:spacing w:after="0"/>
        <w:jc w:val="both"/>
        <w:rPr>
          <w:rFonts w:ascii="Times New Roman" w:hAnsi="Times New Roman" w:cs="Times New Roman"/>
          <w:sz w:val="24"/>
          <w:szCs w:val="24"/>
          <w:lang w:val="lt-LT"/>
        </w:rPr>
      </w:pPr>
    </w:p>
    <w:p w14:paraId="494AB0DA" w14:textId="77777777" w:rsidR="007D5773" w:rsidRPr="004B2F1D" w:rsidRDefault="007D5773">
      <w:pPr>
        <w:spacing w:after="0"/>
        <w:jc w:val="both"/>
        <w:rPr>
          <w:rFonts w:ascii="Times New Roman" w:hAnsi="Times New Roman" w:cs="Times New Roman"/>
          <w:sz w:val="24"/>
          <w:szCs w:val="24"/>
          <w:lang w:val="lt-LT"/>
        </w:rPr>
      </w:pPr>
    </w:p>
    <w:p w14:paraId="3EA9EC42" w14:textId="77777777" w:rsidR="007D5773" w:rsidRPr="004B2F1D" w:rsidRDefault="007D5773">
      <w:pPr>
        <w:spacing w:after="0"/>
        <w:jc w:val="both"/>
        <w:rPr>
          <w:rFonts w:ascii="Times New Roman" w:hAnsi="Times New Roman" w:cs="Times New Roman"/>
          <w:sz w:val="24"/>
          <w:szCs w:val="24"/>
          <w:lang w:val="lt-LT"/>
        </w:rPr>
      </w:pPr>
    </w:p>
    <w:p w14:paraId="0B3D4E75" w14:textId="77777777" w:rsidR="007D5773" w:rsidRPr="004B2F1D" w:rsidRDefault="007D5773">
      <w:pPr>
        <w:spacing w:after="0"/>
        <w:jc w:val="both"/>
        <w:rPr>
          <w:rFonts w:ascii="Times New Roman" w:hAnsi="Times New Roman" w:cs="Times New Roman"/>
          <w:sz w:val="24"/>
          <w:szCs w:val="24"/>
          <w:lang w:val="lt-LT"/>
        </w:rPr>
      </w:pPr>
    </w:p>
    <w:p w14:paraId="549EE4F4" w14:textId="77777777" w:rsidR="007D5773" w:rsidRPr="004B2F1D" w:rsidRDefault="007D5773">
      <w:pPr>
        <w:spacing w:after="0"/>
        <w:jc w:val="both"/>
        <w:rPr>
          <w:rFonts w:ascii="Times New Roman" w:hAnsi="Times New Roman" w:cs="Times New Roman"/>
          <w:sz w:val="24"/>
          <w:szCs w:val="24"/>
          <w:lang w:val="lt-LT"/>
        </w:rPr>
      </w:pPr>
    </w:p>
    <w:p w14:paraId="7881A957" w14:textId="77777777" w:rsidR="008172EC" w:rsidRPr="004B2F1D" w:rsidRDefault="008172EC">
      <w:pPr>
        <w:spacing w:after="0"/>
        <w:jc w:val="both"/>
        <w:rPr>
          <w:rFonts w:ascii="Times New Roman" w:hAnsi="Times New Roman" w:cs="Times New Roman"/>
          <w:sz w:val="24"/>
          <w:szCs w:val="24"/>
          <w:lang w:val="lt-LT"/>
        </w:rPr>
      </w:pPr>
    </w:p>
    <w:p w14:paraId="24FD4E77" w14:textId="77777777" w:rsidR="00EE424B" w:rsidRPr="004B2F1D" w:rsidRDefault="00EE424B">
      <w:pPr>
        <w:spacing w:after="0"/>
        <w:jc w:val="both"/>
        <w:rPr>
          <w:rFonts w:ascii="Times New Roman" w:hAnsi="Times New Roman" w:cs="Times New Roman"/>
          <w:sz w:val="24"/>
          <w:szCs w:val="24"/>
          <w:lang w:val="lt-LT"/>
        </w:rPr>
      </w:pPr>
    </w:p>
    <w:p w14:paraId="24B7E2D3" w14:textId="77777777" w:rsidR="00EE424B" w:rsidRPr="004B2F1D" w:rsidRDefault="00EE424B">
      <w:pPr>
        <w:spacing w:after="0"/>
        <w:jc w:val="both"/>
        <w:rPr>
          <w:rFonts w:ascii="Times New Roman" w:hAnsi="Times New Roman" w:cs="Times New Roman"/>
          <w:sz w:val="24"/>
          <w:szCs w:val="24"/>
          <w:lang w:val="lt-LT"/>
        </w:rPr>
      </w:pPr>
    </w:p>
    <w:p w14:paraId="3D8579B1"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lastRenderedPageBreak/>
        <w:t>PRITARTA</w:t>
      </w:r>
    </w:p>
    <w:p w14:paraId="449A4841"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Šalčininkų r. Jašiūnų pagrindinės mokyklos</w:t>
      </w:r>
    </w:p>
    <w:p w14:paraId="6DD2ADFE" w14:textId="3C62F18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Mokyklos tarybos posėdžio 2025-12-</w:t>
      </w:r>
      <w:r w:rsidR="00765D61">
        <w:rPr>
          <w:rFonts w:ascii="Times New Roman" w:hAnsi="Times New Roman" w:cs="Times New Roman"/>
          <w:sz w:val="24"/>
          <w:szCs w:val="24"/>
          <w:lang w:val="lt-LT"/>
        </w:rPr>
        <w:t>22</w:t>
      </w:r>
    </w:p>
    <w:p w14:paraId="4669D4F2" w14:textId="4227A918" w:rsidR="00EE424B" w:rsidRPr="004B2F1D" w:rsidRDefault="00D26E15" w:rsidP="007D5773">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p</w:t>
      </w:r>
      <w:r w:rsidR="00F956B1" w:rsidRPr="004B2F1D">
        <w:rPr>
          <w:rFonts w:ascii="Times New Roman" w:hAnsi="Times New Roman" w:cs="Times New Roman"/>
          <w:sz w:val="24"/>
          <w:szCs w:val="24"/>
          <w:lang w:val="lt-LT"/>
        </w:rPr>
        <w:t>rotokolu Nr.</w:t>
      </w:r>
      <w:r w:rsidR="0077703E">
        <w:rPr>
          <w:rFonts w:ascii="Times New Roman" w:hAnsi="Times New Roman" w:cs="Times New Roman"/>
          <w:sz w:val="24"/>
          <w:szCs w:val="24"/>
          <w:lang w:val="lt-LT"/>
        </w:rPr>
        <w:t xml:space="preserve"> V-6-7</w:t>
      </w:r>
    </w:p>
    <w:p w14:paraId="651B2280" w14:textId="77777777" w:rsidR="00EE424B" w:rsidRPr="004B2F1D" w:rsidRDefault="00EE424B" w:rsidP="007D5773">
      <w:pPr>
        <w:spacing w:after="0" w:line="240" w:lineRule="auto"/>
        <w:jc w:val="right"/>
        <w:rPr>
          <w:rFonts w:ascii="Times New Roman" w:hAnsi="Times New Roman" w:cs="Times New Roman"/>
          <w:sz w:val="24"/>
          <w:szCs w:val="24"/>
          <w:lang w:val="lt-LT"/>
        </w:rPr>
      </w:pPr>
    </w:p>
    <w:p w14:paraId="5D07797E"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PRITARTA</w:t>
      </w:r>
    </w:p>
    <w:p w14:paraId="02CCAD52" w14:textId="66260FE4" w:rsidR="00EE424B" w:rsidRPr="004B2F1D" w:rsidRDefault="00F956B1" w:rsidP="007D5773">
      <w:pPr>
        <w:spacing w:after="0" w:line="240" w:lineRule="auto"/>
        <w:ind w:firstLine="1296"/>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Šalčininkų rajono </w:t>
      </w:r>
      <w:r w:rsidR="007A4679">
        <w:rPr>
          <w:rFonts w:ascii="Times New Roman" w:hAnsi="Times New Roman" w:cs="Times New Roman"/>
          <w:sz w:val="24"/>
          <w:szCs w:val="24"/>
          <w:lang w:val="lt-LT"/>
        </w:rPr>
        <w:t>mer</w:t>
      </w:r>
      <w:r w:rsidR="002000CE">
        <w:rPr>
          <w:rFonts w:ascii="Times New Roman" w:hAnsi="Times New Roman" w:cs="Times New Roman"/>
          <w:sz w:val="24"/>
          <w:szCs w:val="24"/>
          <w:lang w:val="lt-LT"/>
        </w:rPr>
        <w:t>o</w:t>
      </w:r>
    </w:p>
    <w:p w14:paraId="08F7EDF6" w14:textId="77777777" w:rsidR="00EE424B" w:rsidRPr="004B2F1D" w:rsidRDefault="00F956B1" w:rsidP="007D5773">
      <w:pPr>
        <w:spacing w:after="0" w:line="240" w:lineRule="auto"/>
        <w:ind w:firstLine="1296"/>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2026 m. sausio    d.</w:t>
      </w:r>
    </w:p>
    <w:p w14:paraId="2A70A4BE" w14:textId="1CA6C7A4" w:rsidR="00EE424B" w:rsidRPr="004B2F1D" w:rsidRDefault="00E31776" w:rsidP="00E31776">
      <w:pPr>
        <w:spacing w:after="0" w:line="240" w:lineRule="auto"/>
        <w:ind w:firstLine="1296"/>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000CE">
        <w:rPr>
          <w:rFonts w:ascii="Times New Roman" w:hAnsi="Times New Roman" w:cs="Times New Roman"/>
          <w:sz w:val="24"/>
          <w:szCs w:val="24"/>
          <w:lang w:val="lt-LT"/>
        </w:rPr>
        <w:t xml:space="preserve">potvarkiu </w:t>
      </w:r>
      <w:r w:rsidR="00F956B1" w:rsidRPr="004B2F1D">
        <w:rPr>
          <w:rFonts w:ascii="Times New Roman" w:hAnsi="Times New Roman" w:cs="Times New Roman"/>
          <w:sz w:val="24"/>
          <w:szCs w:val="24"/>
          <w:lang w:val="lt-LT"/>
        </w:rPr>
        <w:t xml:space="preserve">Nr. </w:t>
      </w:r>
      <w:r w:rsidR="00B038A1">
        <w:rPr>
          <w:rFonts w:ascii="Times New Roman" w:hAnsi="Times New Roman" w:cs="Times New Roman"/>
          <w:sz w:val="24"/>
          <w:szCs w:val="24"/>
          <w:lang w:val="lt-LT"/>
        </w:rPr>
        <w:t>MPV</w:t>
      </w:r>
      <w:r w:rsidR="00BD74E1">
        <w:rPr>
          <w:rFonts w:ascii="Times New Roman" w:hAnsi="Times New Roman" w:cs="Times New Roman"/>
          <w:sz w:val="24"/>
          <w:szCs w:val="24"/>
          <w:lang w:val="lt-LT"/>
        </w:rPr>
        <w:t>-(2.1E)</w:t>
      </w:r>
      <w:r>
        <w:rPr>
          <w:rFonts w:ascii="Times New Roman" w:hAnsi="Times New Roman" w:cs="Times New Roman"/>
          <w:sz w:val="24"/>
          <w:szCs w:val="24"/>
          <w:lang w:val="lt-LT"/>
        </w:rPr>
        <w:t xml:space="preserve">-  </w:t>
      </w:r>
    </w:p>
    <w:p w14:paraId="3E6CE472" w14:textId="77777777" w:rsidR="00EE424B" w:rsidRPr="004B2F1D" w:rsidRDefault="00EE424B" w:rsidP="007D5773">
      <w:pPr>
        <w:spacing w:after="0" w:line="240" w:lineRule="auto"/>
        <w:ind w:firstLine="1296"/>
        <w:jc w:val="right"/>
        <w:rPr>
          <w:rFonts w:ascii="Times New Roman" w:hAnsi="Times New Roman" w:cs="Times New Roman"/>
          <w:sz w:val="24"/>
          <w:szCs w:val="24"/>
          <w:lang w:val="lt-LT"/>
        </w:rPr>
      </w:pPr>
    </w:p>
    <w:p w14:paraId="7284CA25"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PATVIRTINTA</w:t>
      </w:r>
    </w:p>
    <w:p w14:paraId="6B4BDA63"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Šalčininkų r. Jašiūnų pagrindinės mokyklos </w:t>
      </w:r>
    </w:p>
    <w:p w14:paraId="5805E600"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direktoriaus </w:t>
      </w:r>
    </w:p>
    <w:p w14:paraId="75556656" w14:textId="77777777" w:rsidR="00EE424B" w:rsidRPr="004B2F1D" w:rsidRDefault="00F956B1" w:rsidP="007D5773">
      <w:pPr>
        <w:spacing w:after="0" w:line="240" w:lineRule="auto"/>
        <w:jc w:val="right"/>
        <w:rPr>
          <w:rFonts w:ascii="Times New Roman" w:hAnsi="Times New Roman" w:cs="Times New Roman"/>
          <w:sz w:val="24"/>
          <w:szCs w:val="24"/>
          <w:lang w:val="lt-LT"/>
        </w:rPr>
      </w:pPr>
      <w:r w:rsidRPr="004B2F1D">
        <w:rPr>
          <w:rFonts w:ascii="Times New Roman" w:hAnsi="Times New Roman" w:cs="Times New Roman"/>
          <w:sz w:val="24"/>
          <w:szCs w:val="24"/>
          <w:lang w:val="lt-LT"/>
        </w:rPr>
        <w:t>2026 m. sausio    d.</w:t>
      </w:r>
    </w:p>
    <w:p w14:paraId="6843F75D" w14:textId="4FACA61B" w:rsidR="00EE424B" w:rsidRPr="004B2F1D" w:rsidRDefault="00531701" w:rsidP="0053170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956B1" w:rsidRPr="004B2F1D">
        <w:rPr>
          <w:rFonts w:ascii="Times New Roman" w:hAnsi="Times New Roman" w:cs="Times New Roman"/>
          <w:sz w:val="24"/>
          <w:szCs w:val="24"/>
          <w:lang w:val="lt-LT"/>
        </w:rPr>
        <w:t xml:space="preserve">įsakymu Nr. </w:t>
      </w:r>
    </w:p>
    <w:p w14:paraId="12758A06" w14:textId="77777777" w:rsidR="00EE424B" w:rsidRDefault="00EE424B">
      <w:pPr>
        <w:spacing w:after="0"/>
        <w:jc w:val="both"/>
        <w:rPr>
          <w:rFonts w:ascii="Times New Roman" w:hAnsi="Times New Roman" w:cs="Times New Roman"/>
          <w:sz w:val="24"/>
          <w:szCs w:val="24"/>
          <w:lang w:val="lt-LT"/>
        </w:rPr>
      </w:pPr>
    </w:p>
    <w:p w14:paraId="5E75BEF8" w14:textId="77777777" w:rsidR="002000CE" w:rsidRPr="004B2F1D" w:rsidRDefault="002000CE">
      <w:pPr>
        <w:spacing w:after="0"/>
        <w:jc w:val="both"/>
        <w:rPr>
          <w:rFonts w:ascii="Times New Roman" w:hAnsi="Times New Roman" w:cs="Times New Roman"/>
          <w:sz w:val="24"/>
          <w:szCs w:val="24"/>
          <w:lang w:val="lt-LT"/>
        </w:rPr>
      </w:pPr>
    </w:p>
    <w:p w14:paraId="2D765FC3" w14:textId="77777777" w:rsidR="007D5773" w:rsidRPr="004B2F1D" w:rsidRDefault="007D5773">
      <w:pPr>
        <w:spacing w:after="0"/>
        <w:jc w:val="both"/>
        <w:rPr>
          <w:rFonts w:ascii="Times New Roman" w:hAnsi="Times New Roman" w:cs="Times New Roman"/>
          <w:sz w:val="24"/>
          <w:szCs w:val="24"/>
          <w:lang w:val="lt-LT"/>
        </w:rPr>
      </w:pPr>
    </w:p>
    <w:p w14:paraId="2F57C54F" w14:textId="77777777" w:rsidR="007D5773" w:rsidRPr="004B2F1D" w:rsidRDefault="007D5773">
      <w:pPr>
        <w:spacing w:after="0"/>
        <w:jc w:val="both"/>
        <w:rPr>
          <w:rFonts w:ascii="Times New Roman" w:hAnsi="Times New Roman" w:cs="Times New Roman"/>
          <w:sz w:val="24"/>
          <w:szCs w:val="24"/>
          <w:lang w:val="lt-LT"/>
        </w:rPr>
      </w:pPr>
    </w:p>
    <w:p w14:paraId="0E2CF87C" w14:textId="77777777" w:rsidR="007D5773" w:rsidRPr="004B2F1D" w:rsidRDefault="007D5773">
      <w:pPr>
        <w:spacing w:after="0"/>
        <w:jc w:val="both"/>
        <w:rPr>
          <w:rFonts w:ascii="Times New Roman" w:hAnsi="Times New Roman" w:cs="Times New Roman"/>
          <w:sz w:val="24"/>
          <w:szCs w:val="24"/>
          <w:lang w:val="lt-LT"/>
        </w:rPr>
      </w:pPr>
    </w:p>
    <w:p w14:paraId="423CB67C" w14:textId="77777777" w:rsidR="00EE424B" w:rsidRPr="004B2F1D" w:rsidRDefault="00F956B1">
      <w:pPr>
        <w:spacing w:after="0"/>
        <w:jc w:val="center"/>
        <w:rPr>
          <w:rFonts w:ascii="Times New Roman" w:hAnsi="Times New Roman" w:cs="Times New Roman"/>
          <w:b/>
          <w:bCs/>
          <w:color w:val="000000"/>
          <w:sz w:val="24"/>
          <w:szCs w:val="24"/>
          <w:lang w:val="lt-LT"/>
        </w:rPr>
      </w:pPr>
      <w:r w:rsidRPr="004B2F1D">
        <w:rPr>
          <w:rFonts w:ascii="Times New Roman" w:hAnsi="Times New Roman" w:cs="Times New Roman"/>
          <w:b/>
          <w:bCs/>
          <w:color w:val="000000"/>
          <w:sz w:val="24"/>
          <w:szCs w:val="24"/>
          <w:lang w:val="lt-LT"/>
        </w:rPr>
        <w:t>ŠALČININKŲ R. JAŠIŪNŲ PAGRINDINĖS MOKYKLOS</w:t>
      </w:r>
    </w:p>
    <w:p w14:paraId="2E3196A1" w14:textId="5CD97247" w:rsidR="00EE424B" w:rsidRPr="004B2F1D" w:rsidRDefault="00F956B1">
      <w:pPr>
        <w:spacing w:after="0"/>
        <w:jc w:val="center"/>
        <w:rPr>
          <w:rFonts w:ascii="Times New Roman" w:hAnsi="Times New Roman" w:cs="Times New Roman"/>
          <w:b/>
          <w:bCs/>
          <w:color w:val="000000"/>
          <w:sz w:val="24"/>
          <w:szCs w:val="24"/>
          <w:lang w:val="lt-LT"/>
        </w:rPr>
      </w:pPr>
      <w:r w:rsidRPr="004B2F1D">
        <w:rPr>
          <w:rFonts w:ascii="Times New Roman" w:hAnsi="Times New Roman" w:cs="Times New Roman"/>
          <w:b/>
          <w:bCs/>
          <w:color w:val="000000"/>
          <w:sz w:val="24"/>
          <w:szCs w:val="24"/>
          <w:lang w:val="lt-LT"/>
        </w:rPr>
        <w:t>202</w:t>
      </w:r>
      <w:r w:rsidR="00A03E78">
        <w:rPr>
          <w:rFonts w:ascii="Times New Roman" w:hAnsi="Times New Roman" w:cs="Times New Roman"/>
          <w:b/>
          <w:bCs/>
          <w:color w:val="000000"/>
          <w:sz w:val="24"/>
          <w:szCs w:val="24"/>
          <w:lang w:val="lt-LT"/>
        </w:rPr>
        <w:t>6</w:t>
      </w:r>
      <w:r w:rsidRPr="004B2F1D">
        <w:rPr>
          <w:rFonts w:ascii="Times New Roman" w:hAnsi="Times New Roman" w:cs="Times New Roman"/>
          <w:b/>
          <w:bCs/>
          <w:color w:val="000000"/>
          <w:sz w:val="24"/>
          <w:szCs w:val="24"/>
          <w:lang w:val="lt-LT"/>
        </w:rPr>
        <w:t>-2028 -ŲJŲ M. STRATEGINIS VEIKLOS PLANAS</w:t>
      </w:r>
    </w:p>
    <w:p w14:paraId="6D46C3F3" w14:textId="77777777" w:rsidR="00030729" w:rsidRPr="004B2F1D" w:rsidRDefault="00030729" w:rsidP="00030729">
      <w:pPr>
        <w:spacing w:after="0"/>
        <w:rPr>
          <w:rFonts w:ascii="Times New Roman" w:hAnsi="Times New Roman" w:cs="Times New Roman"/>
          <w:b/>
          <w:bCs/>
          <w:color w:val="000000"/>
          <w:sz w:val="24"/>
          <w:szCs w:val="24"/>
          <w:lang w:val="lt-LT"/>
        </w:rPr>
      </w:pPr>
    </w:p>
    <w:p w14:paraId="3F6C6153" w14:textId="77777777" w:rsidR="00EE424B" w:rsidRPr="004B2F1D" w:rsidRDefault="00F956B1">
      <w:pPr>
        <w:pStyle w:val="prastasiniatinklio"/>
        <w:spacing w:before="0" w:beforeAutospacing="0" w:after="0" w:afterAutospacing="0"/>
        <w:jc w:val="center"/>
        <w:rPr>
          <w:rFonts w:ascii="Times New Roman" w:hAnsi="Times New Roman" w:cs="Times New Roman"/>
          <w:color w:val="000000"/>
          <w:sz w:val="24"/>
          <w:szCs w:val="24"/>
          <w:lang w:val="lt-LT"/>
        </w:rPr>
      </w:pPr>
      <w:r w:rsidRPr="004B2F1D">
        <w:rPr>
          <w:rStyle w:val="Grietas"/>
          <w:rFonts w:ascii="Times New Roman" w:hAnsi="Times New Roman" w:cs="Times New Roman"/>
          <w:color w:val="000000"/>
          <w:sz w:val="24"/>
          <w:szCs w:val="24"/>
          <w:lang w:val="lt-LT"/>
        </w:rPr>
        <w:t>I. ĮVADAS</w:t>
      </w:r>
    </w:p>
    <w:p w14:paraId="3BDE87E4" w14:textId="77777777" w:rsidR="00EE424B" w:rsidRPr="004B2F1D" w:rsidRDefault="00F956B1">
      <w:pPr>
        <w:pStyle w:val="prastasiniatinklio"/>
        <w:spacing w:before="0" w:beforeAutospacing="0" w:after="0" w:afterAutospacing="0"/>
        <w:jc w:val="both"/>
        <w:rPr>
          <w:rFonts w:ascii="Times New Roman" w:hAnsi="Times New Roman" w:cs="Times New Roman"/>
          <w:color w:val="000000"/>
          <w:sz w:val="24"/>
          <w:szCs w:val="24"/>
          <w:lang w:val="lt-LT"/>
        </w:rPr>
      </w:pPr>
      <w:r w:rsidRPr="004B2F1D">
        <w:rPr>
          <w:rStyle w:val="Grietas"/>
          <w:rFonts w:ascii="Times New Roman" w:hAnsi="Times New Roman" w:cs="Times New Roman"/>
          <w:color w:val="000000"/>
          <w:sz w:val="24"/>
          <w:szCs w:val="24"/>
          <w:lang w:val="lt-LT"/>
        </w:rPr>
        <w:t> </w:t>
      </w:r>
    </w:p>
    <w:p w14:paraId="63100E64" w14:textId="74C47F94" w:rsidR="00EE424B" w:rsidRPr="004B2F1D" w:rsidRDefault="00F956B1" w:rsidP="00C36A61">
      <w:pPr>
        <w:pStyle w:val="prastasiniatinklio"/>
        <w:spacing w:before="0" w:beforeAutospacing="0" w:after="0" w:afterAutospacing="0"/>
        <w:ind w:firstLine="851"/>
        <w:jc w:val="both"/>
        <w:rPr>
          <w:rFonts w:ascii="Times New Roman" w:hAnsi="Times New Roman" w:cs="Times New Roman"/>
          <w:color w:val="000000"/>
          <w:sz w:val="24"/>
          <w:szCs w:val="24"/>
          <w:lang w:val="lt-LT"/>
        </w:rPr>
      </w:pPr>
      <w:r w:rsidRPr="004B2F1D">
        <w:rPr>
          <w:rFonts w:ascii="Times New Roman" w:hAnsi="Times New Roman" w:cs="Times New Roman"/>
          <w:color w:val="000000"/>
          <w:sz w:val="24"/>
          <w:szCs w:val="24"/>
          <w:lang w:val="lt-LT"/>
        </w:rPr>
        <w:t xml:space="preserve">Šalčininkų r. Jašiūnų pagrindinės mokyklos (toliau – mokykla) strateginio plano tikslas – numatyti trijų metų mokyklos veiklos kryptį, planuoti, organizuoti ir kontroliuoti mokyklos veiklą ir pokyčius: mokymo ir ugdymo sąlygų tobulinimą, darnios ir saugios aplinkos, skatinančios mokinių individualių gebėjimų ir įgūdžių vystymą, mokinių sveikos gyvensenos įpročių formavimą, mokyklos bendruomenės įtraukimo į aktualių </w:t>
      </w:r>
      <w:r w:rsidR="00EB63F7" w:rsidRPr="004B2F1D">
        <w:rPr>
          <w:rFonts w:ascii="Times New Roman" w:hAnsi="Times New Roman" w:cs="Times New Roman"/>
          <w:color w:val="000000"/>
          <w:sz w:val="24"/>
          <w:szCs w:val="24"/>
          <w:lang w:val="lt-LT"/>
        </w:rPr>
        <w:t>problemų</w:t>
      </w:r>
      <w:r w:rsidRPr="004B2F1D">
        <w:rPr>
          <w:rFonts w:ascii="Times New Roman" w:hAnsi="Times New Roman" w:cs="Times New Roman"/>
          <w:color w:val="000000"/>
          <w:sz w:val="24"/>
          <w:szCs w:val="24"/>
          <w:lang w:val="lt-LT"/>
        </w:rPr>
        <w:t xml:space="preserve"> sprendimą. </w:t>
      </w:r>
      <w:r w:rsidRPr="004B2F1D">
        <w:rPr>
          <w:rFonts w:ascii="Times New Roman" w:hAnsi="Times New Roman" w:cs="Times New Roman"/>
          <w:sz w:val="24"/>
          <w:szCs w:val="24"/>
          <w:lang w:val="lt-LT"/>
        </w:rPr>
        <w:t>Mokyklos strateginį planą rengė darbo grupė, sudaryta mokyklos direktoriaus 2025 m. rugpjūčio 25 įsakymu Nr.</w:t>
      </w:r>
      <w:r w:rsidRPr="004B2F1D">
        <w:rPr>
          <w:rFonts w:ascii="Times New Roman" w:hAnsi="Times New Roman" w:cs="Times New Roman"/>
          <w:color w:val="222222"/>
          <w:sz w:val="24"/>
          <w:szCs w:val="24"/>
          <w:shd w:val="clear" w:color="auto" w:fill="FFFFFF"/>
          <w:lang w:val="lt-LT"/>
        </w:rPr>
        <w:t xml:space="preserve"> </w:t>
      </w:r>
      <w:r w:rsidRPr="004B2F1D">
        <w:rPr>
          <w:rFonts w:ascii="Times New Roman" w:hAnsi="Times New Roman" w:cs="Times New Roman"/>
          <w:sz w:val="24"/>
          <w:szCs w:val="24"/>
          <w:lang w:val="lt-LT"/>
        </w:rPr>
        <w:t>V1-216.</w:t>
      </w:r>
    </w:p>
    <w:p w14:paraId="7A0506FD" w14:textId="77777777" w:rsidR="00EE424B" w:rsidRPr="004B2F1D" w:rsidRDefault="00F956B1">
      <w:pPr>
        <w:pStyle w:val="Pagrindinistekstas"/>
        <w:spacing w:after="0" w:line="240" w:lineRule="auto"/>
        <w:ind w:firstLine="72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Rengiant</w:t>
      </w:r>
      <w:r w:rsidRPr="004B2F1D">
        <w:rPr>
          <w:rFonts w:ascii="Times New Roman" w:hAnsi="Times New Roman" w:cs="Times New Roman"/>
          <w:spacing w:val="58"/>
          <w:sz w:val="24"/>
          <w:szCs w:val="24"/>
          <w:lang w:val="lt-LT"/>
        </w:rPr>
        <w:t xml:space="preserve"> </w:t>
      </w:r>
      <w:r w:rsidRPr="004B2F1D">
        <w:rPr>
          <w:rFonts w:ascii="Times New Roman" w:hAnsi="Times New Roman" w:cs="Times New Roman"/>
          <w:sz w:val="24"/>
          <w:szCs w:val="24"/>
          <w:lang w:val="lt-LT"/>
        </w:rPr>
        <w:t>strateginį</w:t>
      </w:r>
      <w:r w:rsidRPr="004B2F1D">
        <w:rPr>
          <w:rFonts w:ascii="Times New Roman" w:hAnsi="Times New Roman" w:cs="Times New Roman"/>
          <w:spacing w:val="60"/>
          <w:sz w:val="24"/>
          <w:szCs w:val="24"/>
          <w:lang w:val="lt-LT"/>
        </w:rPr>
        <w:t xml:space="preserve"> </w:t>
      </w:r>
      <w:r w:rsidRPr="004B2F1D">
        <w:rPr>
          <w:rFonts w:ascii="Times New Roman" w:hAnsi="Times New Roman" w:cs="Times New Roman"/>
          <w:sz w:val="24"/>
          <w:szCs w:val="24"/>
          <w:lang w:val="lt-LT"/>
        </w:rPr>
        <w:t>2026–2028</w:t>
      </w:r>
      <w:r w:rsidRPr="004B2F1D">
        <w:rPr>
          <w:rFonts w:ascii="Times New Roman" w:hAnsi="Times New Roman" w:cs="Times New Roman"/>
          <w:spacing w:val="61"/>
          <w:sz w:val="24"/>
          <w:szCs w:val="24"/>
          <w:lang w:val="lt-LT"/>
        </w:rPr>
        <w:t xml:space="preserve"> </w:t>
      </w:r>
      <w:r w:rsidRPr="004B2F1D">
        <w:rPr>
          <w:rFonts w:ascii="Times New Roman" w:hAnsi="Times New Roman" w:cs="Times New Roman"/>
          <w:sz w:val="24"/>
          <w:szCs w:val="24"/>
          <w:lang w:val="lt-LT"/>
        </w:rPr>
        <w:t>metų</w:t>
      </w:r>
      <w:r w:rsidRPr="004B2F1D">
        <w:rPr>
          <w:rFonts w:ascii="Times New Roman" w:hAnsi="Times New Roman" w:cs="Times New Roman"/>
          <w:spacing w:val="60"/>
          <w:sz w:val="24"/>
          <w:szCs w:val="24"/>
          <w:lang w:val="lt-LT"/>
        </w:rPr>
        <w:t xml:space="preserve"> </w:t>
      </w:r>
      <w:r w:rsidRPr="004B2F1D">
        <w:rPr>
          <w:rFonts w:ascii="Times New Roman" w:hAnsi="Times New Roman" w:cs="Times New Roman"/>
          <w:sz w:val="24"/>
          <w:szCs w:val="24"/>
          <w:lang w:val="lt-LT"/>
        </w:rPr>
        <w:t>Šalčininkų r. Jašiūnų</w:t>
      </w:r>
      <w:r w:rsidRPr="004B2F1D">
        <w:rPr>
          <w:rFonts w:ascii="Times New Roman" w:hAnsi="Times New Roman" w:cs="Times New Roman"/>
          <w:spacing w:val="61"/>
          <w:sz w:val="24"/>
          <w:szCs w:val="24"/>
          <w:lang w:val="lt-LT"/>
        </w:rPr>
        <w:t xml:space="preserve"> </w:t>
      </w:r>
      <w:r w:rsidRPr="004B2F1D">
        <w:rPr>
          <w:rFonts w:ascii="Times New Roman" w:hAnsi="Times New Roman" w:cs="Times New Roman"/>
          <w:sz w:val="24"/>
          <w:szCs w:val="24"/>
          <w:lang w:val="lt-LT"/>
        </w:rPr>
        <w:t>pagrindinės</w:t>
      </w:r>
      <w:r w:rsidRPr="004B2F1D">
        <w:rPr>
          <w:rFonts w:ascii="Times New Roman" w:hAnsi="Times New Roman" w:cs="Times New Roman"/>
          <w:spacing w:val="58"/>
          <w:sz w:val="24"/>
          <w:szCs w:val="24"/>
          <w:lang w:val="lt-LT"/>
        </w:rPr>
        <w:t xml:space="preserve"> </w:t>
      </w:r>
      <w:r w:rsidRPr="004B2F1D">
        <w:rPr>
          <w:rFonts w:ascii="Times New Roman" w:hAnsi="Times New Roman" w:cs="Times New Roman"/>
          <w:sz w:val="24"/>
          <w:szCs w:val="24"/>
          <w:lang w:val="lt-LT"/>
        </w:rPr>
        <w:t>mokyklos</w:t>
      </w:r>
      <w:r w:rsidRPr="004B2F1D">
        <w:rPr>
          <w:rFonts w:ascii="Times New Roman" w:hAnsi="Times New Roman" w:cs="Times New Roman"/>
          <w:spacing w:val="61"/>
          <w:sz w:val="24"/>
          <w:szCs w:val="24"/>
          <w:lang w:val="lt-LT"/>
        </w:rPr>
        <w:t xml:space="preserve"> </w:t>
      </w:r>
      <w:r w:rsidRPr="004B2F1D">
        <w:rPr>
          <w:rFonts w:ascii="Times New Roman" w:hAnsi="Times New Roman" w:cs="Times New Roman"/>
          <w:spacing w:val="-2"/>
          <w:sz w:val="24"/>
          <w:szCs w:val="24"/>
          <w:lang w:val="lt-LT"/>
        </w:rPr>
        <w:t>planą,</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remtasi:</w:t>
      </w:r>
    </w:p>
    <w:p w14:paraId="2DEA10FF"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Lietuvos</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z w:val="24"/>
          <w:szCs w:val="24"/>
          <w:lang w:val="lt-LT"/>
        </w:rPr>
        <w:t>Respublikos</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z w:val="24"/>
          <w:szCs w:val="24"/>
          <w:lang w:val="lt-LT"/>
        </w:rPr>
        <w:t>švietimo</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pacing w:val="-2"/>
          <w:sz w:val="24"/>
          <w:szCs w:val="24"/>
          <w:lang w:val="lt-LT"/>
        </w:rPr>
        <w:t>įstatymu;</w:t>
      </w:r>
    </w:p>
    <w:p w14:paraId="079ACE7F"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Geros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mokyklos</w:t>
      </w:r>
      <w:r w:rsidRPr="004B2F1D">
        <w:rPr>
          <w:rFonts w:ascii="Times New Roman" w:hAnsi="Times New Roman" w:cs="Times New Roman"/>
          <w:spacing w:val="-2"/>
          <w:sz w:val="24"/>
          <w:szCs w:val="24"/>
          <w:lang w:val="lt-LT"/>
        </w:rPr>
        <w:t xml:space="preserve"> koncepcija;</w:t>
      </w:r>
    </w:p>
    <w:p w14:paraId="58F09907"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Valstybės</w:t>
      </w:r>
      <w:r w:rsidRPr="004B2F1D">
        <w:rPr>
          <w:rFonts w:ascii="Times New Roman" w:hAnsi="Times New Roman" w:cs="Times New Roman"/>
          <w:spacing w:val="-6"/>
          <w:sz w:val="24"/>
          <w:szCs w:val="24"/>
          <w:lang w:val="lt-LT"/>
        </w:rPr>
        <w:t xml:space="preserve"> </w:t>
      </w:r>
      <w:r w:rsidRPr="004B2F1D">
        <w:rPr>
          <w:rFonts w:ascii="Times New Roman" w:hAnsi="Times New Roman" w:cs="Times New Roman"/>
          <w:sz w:val="24"/>
          <w:szCs w:val="24"/>
          <w:lang w:val="lt-LT"/>
        </w:rPr>
        <w:t>pažangos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strategija</w:t>
      </w:r>
      <w:r w:rsidRPr="004B2F1D">
        <w:rPr>
          <w:rFonts w:ascii="Times New Roman" w:hAnsi="Times New Roman" w:cs="Times New Roman"/>
          <w:spacing w:val="-5"/>
          <w:sz w:val="24"/>
          <w:szCs w:val="24"/>
          <w:lang w:val="lt-LT"/>
        </w:rPr>
        <w:t xml:space="preserve"> </w:t>
      </w:r>
      <w:r w:rsidRPr="004B2F1D">
        <w:rPr>
          <w:rFonts w:ascii="Times New Roman" w:hAnsi="Times New Roman" w:cs="Times New Roman"/>
          <w:sz w:val="24"/>
          <w:szCs w:val="24"/>
          <w:lang w:val="lt-LT"/>
        </w:rPr>
        <w:t>„Lietuvos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pažangos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strategija</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z w:val="24"/>
          <w:szCs w:val="24"/>
          <w:lang w:val="lt-LT"/>
        </w:rPr>
        <w:t>„Lietuva</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pacing w:val="-2"/>
          <w:sz w:val="24"/>
          <w:szCs w:val="24"/>
          <w:lang w:val="lt-LT"/>
        </w:rPr>
        <w:t>2030“;</w:t>
      </w:r>
    </w:p>
    <w:p w14:paraId="212B98E8"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Lietuvos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Respublikos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švietimo,</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mokslo</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ir</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sporto</w:t>
      </w:r>
      <w:r w:rsidRPr="004B2F1D">
        <w:rPr>
          <w:rFonts w:ascii="Times New Roman" w:hAnsi="Times New Roman" w:cs="Times New Roman"/>
          <w:spacing w:val="-5"/>
          <w:sz w:val="24"/>
          <w:szCs w:val="24"/>
          <w:lang w:val="lt-LT"/>
        </w:rPr>
        <w:t xml:space="preserve"> </w:t>
      </w:r>
      <w:r w:rsidRPr="004B2F1D">
        <w:rPr>
          <w:rFonts w:ascii="Times New Roman" w:hAnsi="Times New Roman" w:cs="Times New Roman"/>
          <w:sz w:val="24"/>
          <w:szCs w:val="24"/>
          <w:lang w:val="lt-LT"/>
        </w:rPr>
        <w:t>ministerijos</w:t>
      </w:r>
      <w:r w:rsidRPr="004B2F1D">
        <w:rPr>
          <w:rFonts w:ascii="Times New Roman" w:hAnsi="Times New Roman" w:cs="Times New Roman"/>
          <w:spacing w:val="-2"/>
          <w:sz w:val="24"/>
          <w:szCs w:val="24"/>
          <w:lang w:val="lt-LT"/>
        </w:rPr>
        <w:t xml:space="preserve"> </w:t>
      </w:r>
      <w:hyperlink r:id="rId8">
        <w:r w:rsidR="00EE424B" w:rsidRPr="004B2F1D">
          <w:rPr>
            <w:rFonts w:ascii="Times New Roman" w:hAnsi="Times New Roman" w:cs="Times New Roman"/>
            <w:sz w:val="24"/>
            <w:szCs w:val="24"/>
            <w:lang w:val="lt-LT"/>
          </w:rPr>
          <w:t>2024–2026</w:t>
        </w:r>
        <w:r w:rsidR="00EE424B" w:rsidRPr="004B2F1D">
          <w:rPr>
            <w:rFonts w:ascii="Times New Roman" w:hAnsi="Times New Roman" w:cs="Times New Roman"/>
            <w:spacing w:val="-5"/>
            <w:sz w:val="24"/>
            <w:szCs w:val="24"/>
            <w:lang w:val="lt-LT"/>
          </w:rPr>
          <w:t xml:space="preserve"> </w:t>
        </w:r>
        <w:r w:rsidR="00EE424B" w:rsidRPr="004B2F1D">
          <w:rPr>
            <w:rFonts w:ascii="Times New Roman" w:hAnsi="Times New Roman" w:cs="Times New Roman"/>
            <w:spacing w:val="-4"/>
            <w:sz w:val="24"/>
            <w:szCs w:val="24"/>
            <w:lang w:val="lt-LT"/>
          </w:rPr>
          <w:t>metų</w:t>
        </w:r>
      </w:hyperlink>
      <w:r w:rsidRPr="004B2F1D">
        <w:rPr>
          <w:rFonts w:ascii="Times New Roman" w:hAnsi="Times New Roman" w:cs="Times New Roman"/>
          <w:spacing w:val="-4"/>
          <w:sz w:val="24"/>
          <w:szCs w:val="24"/>
          <w:lang w:val="lt-LT"/>
        </w:rPr>
        <w:t xml:space="preserve"> </w:t>
      </w:r>
      <w:hyperlink r:id="rId9">
        <w:r w:rsidR="00EE424B" w:rsidRPr="004B2F1D">
          <w:rPr>
            <w:rFonts w:ascii="Times New Roman" w:hAnsi="Times New Roman" w:cs="Times New Roman"/>
            <w:sz w:val="24"/>
            <w:szCs w:val="24"/>
            <w:lang w:val="lt-LT"/>
          </w:rPr>
          <w:t>strateginiu</w:t>
        </w:r>
        <w:r w:rsidR="00EE424B" w:rsidRPr="004B2F1D">
          <w:rPr>
            <w:rFonts w:ascii="Times New Roman" w:hAnsi="Times New Roman" w:cs="Times New Roman"/>
            <w:spacing w:val="-3"/>
            <w:sz w:val="24"/>
            <w:szCs w:val="24"/>
            <w:lang w:val="lt-LT"/>
          </w:rPr>
          <w:t xml:space="preserve"> </w:t>
        </w:r>
        <w:r w:rsidR="00EE424B" w:rsidRPr="004B2F1D">
          <w:rPr>
            <w:rFonts w:ascii="Times New Roman" w:hAnsi="Times New Roman" w:cs="Times New Roman"/>
            <w:sz w:val="24"/>
            <w:szCs w:val="24"/>
            <w:lang w:val="lt-LT"/>
          </w:rPr>
          <w:t>veiklos</w:t>
        </w:r>
        <w:r w:rsidR="00EE424B" w:rsidRPr="004B2F1D">
          <w:rPr>
            <w:rFonts w:ascii="Times New Roman" w:hAnsi="Times New Roman" w:cs="Times New Roman"/>
            <w:spacing w:val="-2"/>
            <w:sz w:val="24"/>
            <w:szCs w:val="24"/>
            <w:lang w:val="lt-LT"/>
          </w:rPr>
          <w:t xml:space="preserve"> planu;</w:t>
        </w:r>
      </w:hyperlink>
    </w:p>
    <w:p w14:paraId="2095BD52"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2023–2030</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metų</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STEAM</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ugdymo</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stiprinimo</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planu;</w:t>
      </w:r>
    </w:p>
    <w:p w14:paraId="2B8CBFBE"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Šalčininkų</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z w:val="24"/>
          <w:szCs w:val="24"/>
          <w:lang w:val="lt-LT"/>
        </w:rPr>
        <w:t>rajono</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savivaldybės</w:t>
      </w:r>
      <w:r w:rsidRPr="004B2F1D">
        <w:rPr>
          <w:rFonts w:ascii="Times New Roman" w:hAnsi="Times New Roman" w:cs="Times New Roman"/>
          <w:spacing w:val="-2"/>
          <w:sz w:val="24"/>
          <w:szCs w:val="24"/>
          <w:lang w:val="lt-LT"/>
        </w:rPr>
        <w:t xml:space="preserve"> </w:t>
      </w:r>
      <w:hyperlink r:id="rId10">
        <w:r w:rsidR="00EE424B" w:rsidRPr="004B2F1D">
          <w:rPr>
            <w:rFonts w:ascii="Times New Roman" w:hAnsi="Times New Roman" w:cs="Times New Roman"/>
            <w:sz w:val="24"/>
            <w:szCs w:val="24"/>
            <w:lang w:val="lt-LT"/>
          </w:rPr>
          <w:t>2025–2027</w:t>
        </w:r>
        <w:r w:rsidR="00EE424B" w:rsidRPr="004B2F1D">
          <w:rPr>
            <w:rFonts w:ascii="Times New Roman" w:hAnsi="Times New Roman" w:cs="Times New Roman"/>
            <w:spacing w:val="-1"/>
            <w:sz w:val="24"/>
            <w:szCs w:val="24"/>
            <w:lang w:val="lt-LT"/>
          </w:rPr>
          <w:t xml:space="preserve"> </w:t>
        </w:r>
        <w:r w:rsidR="00EE424B" w:rsidRPr="004B2F1D">
          <w:rPr>
            <w:rFonts w:ascii="Times New Roman" w:hAnsi="Times New Roman" w:cs="Times New Roman"/>
            <w:sz w:val="24"/>
            <w:szCs w:val="24"/>
            <w:lang w:val="lt-LT"/>
          </w:rPr>
          <w:t>m.</w:t>
        </w:r>
        <w:r w:rsidR="00EE424B" w:rsidRPr="004B2F1D">
          <w:rPr>
            <w:rFonts w:ascii="Times New Roman" w:hAnsi="Times New Roman" w:cs="Times New Roman"/>
            <w:spacing w:val="-2"/>
            <w:sz w:val="24"/>
            <w:szCs w:val="24"/>
            <w:lang w:val="lt-LT"/>
          </w:rPr>
          <w:t xml:space="preserve"> </w:t>
        </w:r>
        <w:r w:rsidR="00EE424B" w:rsidRPr="004B2F1D">
          <w:rPr>
            <w:rFonts w:ascii="Times New Roman" w:hAnsi="Times New Roman" w:cs="Times New Roman"/>
            <w:sz w:val="24"/>
            <w:szCs w:val="24"/>
            <w:lang w:val="lt-LT"/>
          </w:rPr>
          <w:t>strateginiu</w:t>
        </w:r>
        <w:r w:rsidR="00EE424B" w:rsidRPr="004B2F1D">
          <w:rPr>
            <w:rFonts w:ascii="Times New Roman" w:hAnsi="Times New Roman" w:cs="Times New Roman"/>
            <w:spacing w:val="-2"/>
            <w:sz w:val="24"/>
            <w:szCs w:val="24"/>
            <w:lang w:val="lt-LT"/>
          </w:rPr>
          <w:t xml:space="preserve"> </w:t>
        </w:r>
        <w:r w:rsidR="00EE424B" w:rsidRPr="004B2F1D">
          <w:rPr>
            <w:rFonts w:ascii="Times New Roman" w:hAnsi="Times New Roman" w:cs="Times New Roman"/>
            <w:sz w:val="24"/>
            <w:szCs w:val="24"/>
            <w:lang w:val="lt-LT"/>
          </w:rPr>
          <w:t>veiklos</w:t>
        </w:r>
        <w:r w:rsidR="00EE424B" w:rsidRPr="004B2F1D">
          <w:rPr>
            <w:rFonts w:ascii="Times New Roman" w:hAnsi="Times New Roman" w:cs="Times New Roman"/>
            <w:spacing w:val="-1"/>
            <w:sz w:val="24"/>
            <w:szCs w:val="24"/>
            <w:lang w:val="lt-LT"/>
          </w:rPr>
          <w:t xml:space="preserve"> </w:t>
        </w:r>
        <w:r w:rsidR="00EE424B" w:rsidRPr="004B2F1D">
          <w:rPr>
            <w:rFonts w:ascii="Times New Roman" w:hAnsi="Times New Roman" w:cs="Times New Roman"/>
            <w:spacing w:val="-2"/>
            <w:sz w:val="24"/>
            <w:szCs w:val="24"/>
            <w:lang w:val="lt-LT"/>
          </w:rPr>
          <w:t>p</w:t>
        </w:r>
      </w:hyperlink>
      <w:r w:rsidRPr="004B2F1D">
        <w:rPr>
          <w:rFonts w:ascii="Times New Roman" w:hAnsi="Times New Roman" w:cs="Times New Roman"/>
          <w:spacing w:val="-2"/>
          <w:sz w:val="24"/>
          <w:szCs w:val="24"/>
          <w:lang w:val="lt-LT"/>
        </w:rPr>
        <w:t>lanu;</w:t>
      </w:r>
    </w:p>
    <w:p w14:paraId="51A4A467"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Šalčininkų r. Jašiūnų</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pagrindinės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mokyklos</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nuostatais;</w:t>
      </w:r>
    </w:p>
    <w:p w14:paraId="3443EF17"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Mokyklos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veiklos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įsivertinimo</w:t>
      </w:r>
      <w:r w:rsidRPr="004B2F1D">
        <w:rPr>
          <w:rFonts w:ascii="Times New Roman" w:hAnsi="Times New Roman" w:cs="Times New Roman"/>
          <w:spacing w:val="-2"/>
          <w:sz w:val="24"/>
          <w:szCs w:val="24"/>
          <w:lang w:val="lt-LT"/>
        </w:rPr>
        <w:t xml:space="preserve"> rezultatais;</w:t>
      </w:r>
    </w:p>
    <w:p w14:paraId="2D381FDF"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Mokyklos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mikroklimato</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pacing w:val="-2"/>
          <w:sz w:val="24"/>
          <w:szCs w:val="24"/>
          <w:lang w:val="lt-LT"/>
        </w:rPr>
        <w:t>tyrimu;</w:t>
      </w:r>
    </w:p>
    <w:p w14:paraId="5D2B71AC"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Mokyklos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bendruomenės narių</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pasiūlymais</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ir</w:t>
      </w:r>
      <w:r w:rsidRPr="004B2F1D">
        <w:rPr>
          <w:rFonts w:ascii="Times New Roman" w:hAnsi="Times New Roman" w:cs="Times New Roman"/>
          <w:spacing w:val="-2"/>
          <w:sz w:val="24"/>
          <w:szCs w:val="24"/>
          <w:lang w:val="lt-LT"/>
        </w:rPr>
        <w:t xml:space="preserve"> rekomendacijomis;</w:t>
      </w:r>
    </w:p>
    <w:p w14:paraId="66B4AE25" w14:textId="77777777" w:rsidR="00EE424B" w:rsidRPr="004B2F1D" w:rsidRDefault="00F956B1">
      <w:pPr>
        <w:pStyle w:val="Sraopastraipa"/>
        <w:widowControl w:val="0"/>
        <w:numPr>
          <w:ilvl w:val="0"/>
          <w:numId w:val="8"/>
        </w:numPr>
        <w:tabs>
          <w:tab w:val="left" w:pos="1415"/>
        </w:tabs>
        <w:autoSpaceDE w:val="0"/>
        <w:autoSpaceDN w:val="0"/>
        <w:spacing w:after="0" w:line="240" w:lineRule="auto"/>
        <w:ind w:left="0" w:hanging="279"/>
        <w:contextualSpacing w:val="0"/>
        <w:jc w:val="both"/>
        <w:rPr>
          <w:rFonts w:ascii="Times New Roman" w:hAnsi="Times New Roman" w:cs="Times New Roman"/>
          <w:sz w:val="24"/>
          <w:szCs w:val="24"/>
          <w:lang w:val="lt-LT"/>
        </w:rPr>
      </w:pPr>
      <w:proofErr w:type="spellStart"/>
      <w:r w:rsidRPr="004B2F1D">
        <w:rPr>
          <w:rFonts w:ascii="Times New Roman" w:hAnsi="Times New Roman" w:cs="Times New Roman"/>
          <w:sz w:val="24"/>
          <w:szCs w:val="24"/>
          <w:lang w:val="lt-LT"/>
        </w:rPr>
        <w:t>Įtraukties</w:t>
      </w:r>
      <w:proofErr w:type="spellEnd"/>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švietime</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plėtros</w:t>
      </w:r>
      <w:r w:rsidRPr="004B2F1D">
        <w:rPr>
          <w:rFonts w:ascii="Times New Roman" w:hAnsi="Times New Roman" w:cs="Times New Roman"/>
          <w:spacing w:val="-2"/>
          <w:sz w:val="24"/>
          <w:szCs w:val="24"/>
          <w:lang w:val="lt-LT"/>
        </w:rPr>
        <w:t xml:space="preserve"> gairėmis.</w:t>
      </w:r>
    </w:p>
    <w:p w14:paraId="3C89B967" w14:textId="77777777" w:rsidR="00EE424B" w:rsidRPr="004B2F1D" w:rsidRDefault="00F956B1">
      <w:pPr>
        <w:pStyle w:val="Pagrindinistekstas"/>
        <w:spacing w:after="0" w:line="240" w:lineRule="auto"/>
        <w:ind w:firstLine="852"/>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Rengiant mokyklos strateginį planą buvo atsižvelgta į švietimo prieinamumo, veiksmingumo ir</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tęstinumo nuostatas, mokyklos</w:t>
      </w:r>
      <w:r w:rsidRPr="004B2F1D">
        <w:rPr>
          <w:rFonts w:ascii="Times New Roman" w:hAnsi="Times New Roman" w:cs="Times New Roman"/>
          <w:spacing w:val="-4"/>
          <w:sz w:val="24"/>
          <w:szCs w:val="24"/>
          <w:lang w:val="lt-LT"/>
        </w:rPr>
        <w:t xml:space="preserve"> </w:t>
      </w:r>
      <w:r w:rsidRPr="004B2F1D">
        <w:rPr>
          <w:rFonts w:ascii="Times New Roman" w:hAnsi="Times New Roman" w:cs="Times New Roman"/>
          <w:sz w:val="24"/>
          <w:szCs w:val="24"/>
          <w:lang w:val="lt-LT"/>
        </w:rPr>
        <w:t>socialinės aplinkos ypatumus, bendruomenės narių patirtį ir turimus išteklius bei laikomasi viešumo, atvirumo, lygių galimybių, bendradarbiavimo ir partnerystės principų.</w:t>
      </w:r>
    </w:p>
    <w:p w14:paraId="0A9A76D8" w14:textId="77777777" w:rsidR="00EE424B" w:rsidRPr="004B2F1D" w:rsidRDefault="00EE424B">
      <w:pPr>
        <w:pStyle w:val="prastasiniatinklio"/>
        <w:spacing w:before="0" w:beforeAutospacing="0" w:after="0" w:afterAutospacing="0"/>
        <w:ind w:firstLine="709"/>
        <w:jc w:val="both"/>
        <w:rPr>
          <w:rStyle w:val="Grietas"/>
          <w:rFonts w:ascii="Times New Roman" w:hAnsi="Times New Roman" w:cs="Times New Roman"/>
          <w:b w:val="0"/>
          <w:bCs w:val="0"/>
          <w:color w:val="000000"/>
          <w:sz w:val="24"/>
          <w:szCs w:val="24"/>
          <w:lang w:val="lt-LT"/>
        </w:rPr>
      </w:pPr>
    </w:p>
    <w:p w14:paraId="62CDE873" w14:textId="77777777" w:rsidR="00EE424B" w:rsidRPr="004B2F1D" w:rsidRDefault="00F956B1">
      <w:pPr>
        <w:pStyle w:val="prastasiniatinklio"/>
        <w:spacing w:before="0" w:beforeAutospacing="0" w:after="0" w:afterAutospacing="0"/>
        <w:jc w:val="center"/>
        <w:rPr>
          <w:rFonts w:ascii="Times New Roman" w:hAnsi="Times New Roman" w:cs="Times New Roman"/>
          <w:color w:val="000000"/>
          <w:sz w:val="24"/>
          <w:szCs w:val="24"/>
          <w:lang w:val="lt-LT"/>
        </w:rPr>
      </w:pPr>
      <w:r w:rsidRPr="004B2F1D">
        <w:rPr>
          <w:rStyle w:val="Grietas"/>
          <w:rFonts w:ascii="Times New Roman" w:hAnsi="Times New Roman" w:cs="Times New Roman"/>
          <w:color w:val="000000"/>
          <w:sz w:val="24"/>
          <w:szCs w:val="24"/>
          <w:lang w:val="lt-LT"/>
        </w:rPr>
        <w:lastRenderedPageBreak/>
        <w:t>II. MOKYKLOS PRISTATYMAS</w:t>
      </w:r>
    </w:p>
    <w:p w14:paraId="105B7586" w14:textId="77777777" w:rsidR="00EE424B" w:rsidRPr="004B2F1D" w:rsidRDefault="00EE424B">
      <w:pPr>
        <w:pStyle w:val="prastasiniatinklio"/>
        <w:spacing w:before="0" w:beforeAutospacing="0" w:after="0" w:afterAutospacing="0"/>
        <w:jc w:val="both"/>
        <w:rPr>
          <w:rFonts w:ascii="Times New Roman" w:hAnsi="Times New Roman" w:cs="Times New Roman"/>
          <w:color w:val="000000"/>
          <w:sz w:val="24"/>
          <w:szCs w:val="24"/>
          <w:lang w:val="lt-LT"/>
        </w:rPr>
      </w:pPr>
    </w:p>
    <w:p w14:paraId="1FB83ED1" w14:textId="77777777" w:rsidR="00EE424B" w:rsidRPr="004B2F1D" w:rsidRDefault="00F956B1">
      <w:pPr>
        <w:spacing w:after="0"/>
        <w:ind w:firstLine="709"/>
        <w:jc w:val="both"/>
        <w:rPr>
          <w:rFonts w:ascii="Times New Roman" w:hAnsi="Times New Roman" w:cs="Times New Roman"/>
          <w:sz w:val="24"/>
          <w:szCs w:val="24"/>
          <w:lang w:val="lt-LT"/>
        </w:rPr>
      </w:pPr>
      <w:r w:rsidRPr="004B2F1D">
        <w:rPr>
          <w:rFonts w:ascii="Times New Roman" w:hAnsi="Times New Roman" w:cs="Times New Roman"/>
          <w:color w:val="000000"/>
          <w:sz w:val="24"/>
          <w:szCs w:val="24"/>
          <w:lang w:val="lt-LT"/>
        </w:rPr>
        <w:t xml:space="preserve">2025-2026 m. m. mokykloje mokosi 85 mokiniai, dirba </w:t>
      </w:r>
      <w:r w:rsidRPr="004B2F1D">
        <w:rPr>
          <w:rFonts w:ascii="Times New Roman" w:hAnsi="Times New Roman" w:cs="Times New Roman"/>
          <w:color w:val="000000" w:themeColor="text1"/>
          <w:sz w:val="24"/>
          <w:szCs w:val="24"/>
          <w:lang w:val="lt-LT"/>
        </w:rPr>
        <w:t>24 mokytojai, iš jų 1 metodininkas, 15 vyr. mokytojų, 9 mokytojai</w:t>
      </w:r>
      <w:r w:rsidRPr="004B2F1D">
        <w:rPr>
          <w:rFonts w:ascii="Times New Roman" w:hAnsi="Times New Roman" w:cs="Times New Roman"/>
          <w:color w:val="000000"/>
          <w:sz w:val="24"/>
          <w:szCs w:val="24"/>
          <w:lang w:val="lt-LT"/>
        </w:rPr>
        <w:t>.</w:t>
      </w:r>
      <w:r w:rsidRPr="004B2F1D">
        <w:rPr>
          <w:rFonts w:ascii="Times New Roman" w:hAnsi="Times New Roman" w:cs="Times New Roman"/>
          <w:sz w:val="24"/>
          <w:szCs w:val="24"/>
          <w:lang w:val="lt-LT"/>
        </w:rPr>
        <w:t xml:space="preserve"> Mokykloje dirba pagalbos mokiniui specialistų komanda: socialinė pedagogė (0,5 etato), karjeros specialistė (0,5 etato), bibliotekininkė (0,5 etato), logopedė (0,5 etato), psichologė (0,25 etato), mokinio padėjėjos (1,5 etato), sveikatos priežiūra mokykloje rūpinasi visuomenės sveikatos priežiūros specialistė.</w:t>
      </w:r>
    </w:p>
    <w:p w14:paraId="7A4EA70C" w14:textId="77777777" w:rsidR="00EE424B" w:rsidRPr="004B2F1D" w:rsidRDefault="00F956B1">
      <w:pPr>
        <w:spacing w:after="0"/>
        <w:ind w:firstLine="709"/>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Mokyklai vadovauja mokyklos direktorė (1 etatas). Ugdymo procesą organizuoja pavaduotoja ugdymui (0,5 etato). Ugdymo aplinkos kūrimą organizuoja ir prižiūri ūkio dalies vedėja (0,5 etato) ir ūkio skyriaus darbuotojai (aptarnaujantis personalas). </w:t>
      </w:r>
    </w:p>
    <w:p w14:paraId="31FC943F" w14:textId="38965E5D" w:rsidR="008172EC" w:rsidRPr="004B2F1D" w:rsidRDefault="00F956B1" w:rsidP="008172EC">
      <w:pPr>
        <w:spacing w:after="0"/>
        <w:ind w:firstLine="709"/>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Skatinant mokinių saviraišką organizuojami įvairūs renginiai - integruotos pamokos, edukaciniai užsiėmimai, pamokos netradicinėse erdvėse, mokinių darbų parodos, skaitovų konkursai, sportinės varžybos, dalykinės olimpiados. Yra platūs mokyklos ryšiai su Vaikų teisių apsaugos tarnyba, Šalčininkų psichologine pedagogine tarnyba ir kt. įstaigomis. Svarbus mokyklos vaidmuo miestelio bendruomenėje. Sukurta ir palaikoma atvira, rami, kūrybinga, vertybines nuostatas puoselėjanti, mokinių ir mokytojų mokymuisi palanki edukacinė kultūra, teigiamas įvaizdis ir geri viešieji ryšiai. </w:t>
      </w:r>
    </w:p>
    <w:p w14:paraId="3C32C63C" w14:textId="77777777" w:rsidR="008172EC" w:rsidRPr="004B2F1D" w:rsidRDefault="008172EC" w:rsidP="008172EC">
      <w:pPr>
        <w:spacing w:after="0"/>
        <w:ind w:firstLine="709"/>
        <w:jc w:val="both"/>
        <w:rPr>
          <w:rFonts w:ascii="Times New Roman" w:hAnsi="Times New Roman" w:cs="Times New Roman"/>
          <w:sz w:val="24"/>
          <w:szCs w:val="24"/>
          <w:lang w:val="lt-LT"/>
        </w:rPr>
      </w:pPr>
    </w:p>
    <w:p w14:paraId="3ECEF56D" w14:textId="02EBBDB3" w:rsidR="008172EC" w:rsidRDefault="00F956B1" w:rsidP="008172EC">
      <w:pPr>
        <w:pStyle w:val="Antrat1"/>
        <w:tabs>
          <w:tab w:val="left" w:pos="720"/>
          <w:tab w:val="left" w:pos="3219"/>
        </w:tabs>
        <w:spacing w:before="0"/>
        <w:jc w:val="center"/>
        <w:rPr>
          <w:rFonts w:ascii="Times New Roman" w:hAnsi="Times New Roman" w:cs="Times New Roman"/>
          <w:color w:val="000000" w:themeColor="text1"/>
          <w:spacing w:val="-2"/>
          <w:sz w:val="24"/>
          <w:szCs w:val="24"/>
          <w:lang w:val="lt-LT"/>
        </w:rPr>
      </w:pPr>
      <w:r w:rsidRPr="004B2F1D">
        <w:rPr>
          <w:rFonts w:ascii="Times New Roman" w:hAnsi="Times New Roman" w:cs="Times New Roman"/>
          <w:color w:val="000000" w:themeColor="text1"/>
          <w:sz w:val="24"/>
          <w:szCs w:val="24"/>
          <w:lang w:val="lt-LT"/>
        </w:rPr>
        <w:t>III. IŠORĖS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z w:val="24"/>
          <w:szCs w:val="24"/>
          <w:lang w:val="lt-LT"/>
        </w:rPr>
        <w:t>APLINKOS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z w:val="24"/>
          <w:szCs w:val="24"/>
          <w:lang w:val="lt-LT"/>
        </w:rPr>
        <w:t>ANALIZĖ</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pacing w:val="-2"/>
          <w:sz w:val="24"/>
          <w:szCs w:val="24"/>
          <w:lang w:val="lt-LT"/>
        </w:rPr>
        <w:t>(PEST)</w:t>
      </w:r>
    </w:p>
    <w:p w14:paraId="18498F6C" w14:textId="77777777" w:rsidR="00662A18" w:rsidRPr="00662A18" w:rsidRDefault="00662A18" w:rsidP="00662A18">
      <w:pPr>
        <w:rPr>
          <w:lang w:val="lt-LT"/>
        </w:rPr>
      </w:pPr>
    </w:p>
    <w:p w14:paraId="1185E74E" w14:textId="780FFED2" w:rsidR="00EE424B" w:rsidRPr="004B2F1D" w:rsidRDefault="00C17A8C" w:rsidP="00C17A8C">
      <w:pPr>
        <w:pStyle w:val="Antrat2"/>
        <w:tabs>
          <w:tab w:val="left" w:pos="360"/>
          <w:tab w:val="left" w:pos="1416"/>
        </w:tabs>
        <w:spacing w:befor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2710D">
        <w:rPr>
          <w:rFonts w:ascii="Times New Roman" w:hAnsi="Times New Roman" w:cs="Times New Roman"/>
          <w:color w:val="000000" w:themeColor="text1"/>
          <w:sz w:val="24"/>
          <w:szCs w:val="24"/>
          <w:lang w:val="lt-LT"/>
        </w:rPr>
        <w:t xml:space="preserve">1. </w:t>
      </w:r>
      <w:r w:rsidR="00F956B1" w:rsidRPr="004B2F1D">
        <w:rPr>
          <w:rFonts w:ascii="Times New Roman" w:hAnsi="Times New Roman" w:cs="Times New Roman"/>
          <w:color w:val="000000" w:themeColor="text1"/>
          <w:sz w:val="24"/>
          <w:szCs w:val="24"/>
          <w:lang w:val="lt-LT"/>
        </w:rPr>
        <w:t>Politiniai</w:t>
      </w:r>
      <w:r w:rsidR="00F956B1" w:rsidRPr="004B2F1D">
        <w:rPr>
          <w:rFonts w:ascii="Times New Roman" w:hAnsi="Times New Roman" w:cs="Times New Roman"/>
          <w:color w:val="000000" w:themeColor="text1"/>
          <w:spacing w:val="-2"/>
          <w:sz w:val="24"/>
          <w:szCs w:val="24"/>
          <w:lang w:val="lt-LT"/>
        </w:rPr>
        <w:t xml:space="preserve"> veiksniai</w:t>
      </w:r>
    </w:p>
    <w:p w14:paraId="590767D6" w14:textId="6FE236FD" w:rsidR="00EE424B" w:rsidRPr="004B2F1D" w:rsidRDefault="00F956B1">
      <w:pPr>
        <w:pStyle w:val="Pagrindinistekstas"/>
        <w:spacing w:after="0"/>
        <w:ind w:firstLine="720"/>
        <w:jc w:val="both"/>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Mokykla savo veiklą grindžia Lietuvos Respublikos Konstitucija, Lietuvos Respublikos švietimo įstatymu, Europos mokymosi visą gyvenimą memorandumu, Vaiko teisių konvencija, Lietuvos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pažangos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strategija</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„Lietuva</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2030“,</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Lietuvos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Respublikos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Vyriausybės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nutarimais,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Šalčininkų rajono savivaldybės 2025–2027 m. strateginiu veiklos planu, Šalčininkų rajono savivaldybės tarybos, savivaldybės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administracijos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direktoriaus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patvirtintais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dokumentais,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kitais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teisės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aktais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bei</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Šalčininkų r. Jašiūnų pagrindinės mokyklos nuostatais.</w:t>
      </w:r>
    </w:p>
    <w:p w14:paraId="0C27680B" w14:textId="3E328298" w:rsidR="00EE424B" w:rsidRPr="004B2F1D" w:rsidRDefault="00662A18" w:rsidP="00662A18">
      <w:pPr>
        <w:pStyle w:val="Antrat2"/>
        <w:tabs>
          <w:tab w:val="left" w:pos="360"/>
          <w:tab w:val="left" w:pos="1416"/>
        </w:tabs>
        <w:spacing w:befor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B6590F">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 2. </w:t>
      </w:r>
      <w:r w:rsidR="00F956B1" w:rsidRPr="004B2F1D">
        <w:rPr>
          <w:rFonts w:ascii="Times New Roman" w:hAnsi="Times New Roman" w:cs="Times New Roman"/>
          <w:color w:val="000000" w:themeColor="text1"/>
          <w:sz w:val="24"/>
          <w:szCs w:val="24"/>
          <w:lang w:val="lt-LT"/>
        </w:rPr>
        <w:t>Ekonominiai</w:t>
      </w:r>
      <w:r w:rsidR="00F956B1" w:rsidRPr="004B2F1D">
        <w:rPr>
          <w:rFonts w:ascii="Times New Roman" w:hAnsi="Times New Roman" w:cs="Times New Roman"/>
          <w:color w:val="000000" w:themeColor="text1"/>
          <w:spacing w:val="-4"/>
          <w:sz w:val="24"/>
          <w:szCs w:val="24"/>
          <w:lang w:val="lt-LT"/>
        </w:rPr>
        <w:t xml:space="preserve"> </w:t>
      </w:r>
      <w:r w:rsidR="00F956B1" w:rsidRPr="004B2F1D">
        <w:rPr>
          <w:rFonts w:ascii="Times New Roman" w:hAnsi="Times New Roman" w:cs="Times New Roman"/>
          <w:color w:val="000000" w:themeColor="text1"/>
          <w:spacing w:val="-2"/>
          <w:sz w:val="24"/>
          <w:szCs w:val="24"/>
          <w:lang w:val="lt-LT"/>
        </w:rPr>
        <w:t>veiksniai</w:t>
      </w:r>
    </w:p>
    <w:p w14:paraId="5ECF25AB" w14:textId="77777777" w:rsidR="00EE424B" w:rsidRPr="004B2F1D" w:rsidRDefault="00F956B1">
      <w:pPr>
        <w:pStyle w:val="Pagrindinistekstas"/>
        <w:spacing w:after="0"/>
        <w:ind w:firstLine="852"/>
        <w:jc w:val="both"/>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Mokyklos finansavimas priklauso nuo šalies ekonominės būklės bei mokinių skaičiaus. Bendrojo ugdymo mokyklų finansavimas susideda iš Mokymo lėšų, skiriamų iš valstybės biudžeto, aplinkos lėšų, kurias skiria Šalčininkų rajono savivaldybės taryba.</w:t>
      </w:r>
    </w:p>
    <w:p w14:paraId="4BE4E963" w14:textId="19859FB4" w:rsidR="00EE424B" w:rsidRPr="004B2F1D" w:rsidRDefault="00B6590F" w:rsidP="00B6590F">
      <w:pPr>
        <w:pStyle w:val="Antrat2"/>
        <w:tabs>
          <w:tab w:val="left" w:pos="360"/>
          <w:tab w:val="left" w:pos="1416"/>
        </w:tabs>
        <w:spacing w:befor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3. </w:t>
      </w:r>
      <w:r w:rsidR="00F956B1" w:rsidRPr="004B2F1D">
        <w:rPr>
          <w:rFonts w:ascii="Times New Roman" w:hAnsi="Times New Roman" w:cs="Times New Roman"/>
          <w:color w:val="000000" w:themeColor="text1"/>
          <w:sz w:val="24"/>
          <w:szCs w:val="24"/>
          <w:lang w:val="lt-LT"/>
        </w:rPr>
        <w:t>Socialiniai</w:t>
      </w:r>
      <w:r w:rsidR="00F956B1" w:rsidRPr="004B2F1D">
        <w:rPr>
          <w:rFonts w:ascii="Times New Roman" w:hAnsi="Times New Roman" w:cs="Times New Roman"/>
          <w:color w:val="000000" w:themeColor="text1"/>
          <w:spacing w:val="-1"/>
          <w:sz w:val="24"/>
          <w:szCs w:val="24"/>
          <w:lang w:val="lt-LT"/>
        </w:rPr>
        <w:t xml:space="preserve"> </w:t>
      </w:r>
      <w:r w:rsidR="00F956B1" w:rsidRPr="004B2F1D">
        <w:rPr>
          <w:rFonts w:ascii="Times New Roman" w:hAnsi="Times New Roman" w:cs="Times New Roman"/>
          <w:color w:val="000000" w:themeColor="text1"/>
          <w:spacing w:val="-2"/>
          <w:sz w:val="24"/>
          <w:szCs w:val="24"/>
          <w:lang w:val="lt-LT"/>
        </w:rPr>
        <w:t>veiksniai</w:t>
      </w:r>
    </w:p>
    <w:p w14:paraId="27DA53C2" w14:textId="1C6464A6" w:rsidR="00EE424B" w:rsidRPr="004B2F1D" w:rsidRDefault="00F956B1">
      <w:pPr>
        <w:pStyle w:val="Pagrindinistekstas"/>
        <w:spacing w:after="0"/>
        <w:ind w:firstLine="852"/>
        <w:jc w:val="both"/>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Paskutiniais metais Jašiūnų seniūnijoje pastebimas gimstamumo mažėjimas, gyventojų skaičiaus mažėjimas bei visuomenės senėjimas. Mokinių, gaunančių nemokamą maitinimą, skaičius mažėja. Mokinių šeimų socialinė padėtis pagerėjo, mažėja bedarbystė. Mokykla puoselėja nusistovėjusias mokyklos tradicijas bei moralines vertybes. Pasitaikančioms socialinėms problemoms spręsti pasitelkiami pagalbos mokiniui specialistai: socialinis pedagogas, psichologas,</w:t>
      </w:r>
      <w:r w:rsidRPr="004B2F1D">
        <w:rPr>
          <w:rFonts w:ascii="Times New Roman" w:hAnsi="Times New Roman" w:cs="Times New Roman"/>
          <w:color w:val="000000" w:themeColor="text1"/>
          <w:spacing w:val="70"/>
          <w:sz w:val="24"/>
          <w:szCs w:val="24"/>
          <w:lang w:val="lt-LT"/>
        </w:rPr>
        <w:t xml:space="preserve"> </w:t>
      </w:r>
      <w:r w:rsidRPr="004B2F1D">
        <w:rPr>
          <w:rFonts w:ascii="Times New Roman" w:hAnsi="Times New Roman" w:cs="Times New Roman"/>
          <w:color w:val="000000" w:themeColor="text1"/>
          <w:sz w:val="24"/>
          <w:szCs w:val="24"/>
          <w:lang w:val="lt-LT"/>
        </w:rPr>
        <w:t>kiti</w:t>
      </w:r>
      <w:r w:rsidRPr="004B2F1D">
        <w:rPr>
          <w:rFonts w:ascii="Times New Roman" w:hAnsi="Times New Roman" w:cs="Times New Roman"/>
          <w:color w:val="000000" w:themeColor="text1"/>
          <w:spacing w:val="68"/>
          <w:sz w:val="24"/>
          <w:szCs w:val="24"/>
          <w:lang w:val="lt-LT"/>
        </w:rPr>
        <w:t xml:space="preserve"> </w:t>
      </w:r>
      <w:r w:rsidRPr="004B2F1D">
        <w:rPr>
          <w:rFonts w:ascii="Times New Roman" w:hAnsi="Times New Roman" w:cs="Times New Roman"/>
          <w:color w:val="000000" w:themeColor="text1"/>
          <w:sz w:val="24"/>
          <w:szCs w:val="24"/>
          <w:lang w:val="lt-LT"/>
        </w:rPr>
        <w:t>Vaiko</w:t>
      </w:r>
      <w:r w:rsidRPr="004B2F1D">
        <w:rPr>
          <w:rFonts w:ascii="Times New Roman" w:hAnsi="Times New Roman" w:cs="Times New Roman"/>
          <w:color w:val="000000" w:themeColor="text1"/>
          <w:spacing w:val="68"/>
          <w:sz w:val="24"/>
          <w:szCs w:val="24"/>
          <w:lang w:val="lt-LT"/>
        </w:rPr>
        <w:t xml:space="preserve"> </w:t>
      </w:r>
      <w:r w:rsidR="0072187F" w:rsidRPr="004B2F1D">
        <w:rPr>
          <w:rFonts w:ascii="Times New Roman" w:hAnsi="Times New Roman" w:cs="Times New Roman"/>
          <w:color w:val="000000" w:themeColor="text1"/>
          <w:sz w:val="24"/>
          <w:szCs w:val="24"/>
          <w:lang w:val="lt-LT"/>
        </w:rPr>
        <w:t>gerovės</w:t>
      </w:r>
      <w:r w:rsidRPr="004B2F1D">
        <w:rPr>
          <w:rFonts w:ascii="Times New Roman" w:hAnsi="Times New Roman" w:cs="Times New Roman"/>
          <w:color w:val="000000" w:themeColor="text1"/>
          <w:spacing w:val="68"/>
          <w:sz w:val="24"/>
          <w:szCs w:val="24"/>
          <w:lang w:val="lt-LT"/>
        </w:rPr>
        <w:t xml:space="preserve"> </w:t>
      </w:r>
      <w:r w:rsidRPr="004B2F1D">
        <w:rPr>
          <w:rFonts w:ascii="Times New Roman" w:hAnsi="Times New Roman" w:cs="Times New Roman"/>
          <w:color w:val="000000" w:themeColor="text1"/>
          <w:sz w:val="24"/>
          <w:szCs w:val="24"/>
          <w:lang w:val="lt-LT"/>
        </w:rPr>
        <w:t>komisijos</w:t>
      </w:r>
      <w:r w:rsidRPr="004B2F1D">
        <w:rPr>
          <w:rFonts w:ascii="Times New Roman" w:hAnsi="Times New Roman" w:cs="Times New Roman"/>
          <w:color w:val="000000" w:themeColor="text1"/>
          <w:spacing w:val="68"/>
          <w:sz w:val="24"/>
          <w:szCs w:val="24"/>
          <w:lang w:val="lt-LT"/>
        </w:rPr>
        <w:t xml:space="preserve"> </w:t>
      </w:r>
      <w:r w:rsidRPr="004B2F1D">
        <w:rPr>
          <w:rFonts w:ascii="Times New Roman" w:hAnsi="Times New Roman" w:cs="Times New Roman"/>
          <w:color w:val="000000" w:themeColor="text1"/>
          <w:sz w:val="24"/>
          <w:szCs w:val="24"/>
          <w:lang w:val="lt-LT"/>
        </w:rPr>
        <w:t>(toliau</w:t>
      </w:r>
      <w:r w:rsidRPr="004B2F1D">
        <w:rPr>
          <w:rFonts w:ascii="Times New Roman" w:hAnsi="Times New Roman" w:cs="Times New Roman"/>
          <w:color w:val="000000" w:themeColor="text1"/>
          <w:spacing w:val="67"/>
          <w:sz w:val="24"/>
          <w:szCs w:val="24"/>
          <w:lang w:val="lt-LT"/>
        </w:rPr>
        <w:t xml:space="preserve"> </w:t>
      </w:r>
      <w:r w:rsidRPr="004B2F1D">
        <w:rPr>
          <w:rFonts w:ascii="Times New Roman" w:hAnsi="Times New Roman" w:cs="Times New Roman"/>
          <w:color w:val="000000" w:themeColor="text1"/>
          <w:sz w:val="24"/>
          <w:szCs w:val="24"/>
          <w:lang w:val="lt-LT"/>
        </w:rPr>
        <w:t>–</w:t>
      </w:r>
      <w:r w:rsidRPr="004B2F1D">
        <w:rPr>
          <w:rFonts w:ascii="Times New Roman" w:hAnsi="Times New Roman" w:cs="Times New Roman"/>
          <w:color w:val="000000" w:themeColor="text1"/>
          <w:spacing w:val="65"/>
          <w:sz w:val="24"/>
          <w:szCs w:val="24"/>
          <w:lang w:val="lt-LT"/>
        </w:rPr>
        <w:t xml:space="preserve"> </w:t>
      </w:r>
      <w:r w:rsidRPr="004B2F1D">
        <w:rPr>
          <w:rFonts w:ascii="Times New Roman" w:hAnsi="Times New Roman" w:cs="Times New Roman"/>
          <w:color w:val="000000" w:themeColor="text1"/>
          <w:sz w:val="24"/>
          <w:szCs w:val="24"/>
          <w:lang w:val="lt-LT"/>
        </w:rPr>
        <w:t>VGK)</w:t>
      </w:r>
      <w:r w:rsidRPr="004B2F1D">
        <w:rPr>
          <w:rFonts w:ascii="Times New Roman" w:hAnsi="Times New Roman" w:cs="Times New Roman"/>
          <w:color w:val="000000" w:themeColor="text1"/>
          <w:spacing w:val="67"/>
          <w:sz w:val="24"/>
          <w:szCs w:val="24"/>
          <w:lang w:val="lt-LT"/>
        </w:rPr>
        <w:t xml:space="preserve"> </w:t>
      </w:r>
      <w:r w:rsidRPr="004B2F1D">
        <w:rPr>
          <w:rFonts w:ascii="Times New Roman" w:hAnsi="Times New Roman" w:cs="Times New Roman"/>
          <w:color w:val="000000" w:themeColor="text1"/>
          <w:sz w:val="24"/>
          <w:szCs w:val="24"/>
          <w:lang w:val="lt-LT"/>
        </w:rPr>
        <w:t>nariai.</w:t>
      </w:r>
      <w:r w:rsidRPr="004B2F1D">
        <w:rPr>
          <w:rFonts w:ascii="Times New Roman" w:hAnsi="Times New Roman" w:cs="Times New Roman"/>
          <w:color w:val="000000" w:themeColor="text1"/>
          <w:spacing w:val="53"/>
          <w:sz w:val="24"/>
          <w:szCs w:val="24"/>
          <w:lang w:val="lt-LT"/>
        </w:rPr>
        <w:t xml:space="preserve"> </w:t>
      </w:r>
      <w:r w:rsidRPr="004B2F1D">
        <w:rPr>
          <w:rFonts w:ascii="Times New Roman" w:hAnsi="Times New Roman" w:cs="Times New Roman"/>
          <w:color w:val="000000" w:themeColor="text1"/>
          <w:sz w:val="24"/>
          <w:szCs w:val="24"/>
          <w:lang w:val="lt-LT"/>
        </w:rPr>
        <w:t>Tėvų įsitraukimas į mokyklos gyvenimą vertinamas kaip vidutinis, nes aktyviai bendradarbiauja ne visi tėvai, tačiau palaikomas reguliarus ryšys su šeimomis, dalis jų dalyvauja mokyklos ir klasės veiklose. Pastebimas vis didėjantis mokinių, turinčių įvairių sveikatos sutrikimų bei priklausomybę nuo telefono ar kitų išmaniųjų įrenginių, skaičius. Mokykloje propaguojama sveika mityba. Mokytojų amžiaus vidurkis per paskutinius trejus metus ženkliai nesikeičia, tačiau ateityje galimas kvalifikuotų specialistų trūkumas.</w:t>
      </w:r>
    </w:p>
    <w:p w14:paraId="7DCBF651" w14:textId="0B1E21DD" w:rsidR="00EE424B" w:rsidRPr="004B2F1D" w:rsidRDefault="00B6590F" w:rsidP="00B6590F">
      <w:pPr>
        <w:pStyle w:val="Antrat2"/>
        <w:tabs>
          <w:tab w:val="left" w:pos="360"/>
          <w:tab w:val="left" w:pos="1416"/>
        </w:tabs>
        <w:spacing w:befor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ab/>
        <w:t xml:space="preserve">        4. </w:t>
      </w:r>
      <w:r w:rsidR="00F956B1" w:rsidRPr="004B2F1D">
        <w:rPr>
          <w:rFonts w:ascii="Times New Roman" w:hAnsi="Times New Roman" w:cs="Times New Roman"/>
          <w:color w:val="000000" w:themeColor="text1"/>
          <w:sz w:val="24"/>
          <w:szCs w:val="24"/>
          <w:lang w:val="lt-LT"/>
        </w:rPr>
        <w:t>Technologiniai</w:t>
      </w:r>
      <w:r w:rsidR="00F956B1" w:rsidRPr="004B2F1D">
        <w:rPr>
          <w:rFonts w:ascii="Times New Roman" w:hAnsi="Times New Roman" w:cs="Times New Roman"/>
          <w:color w:val="000000" w:themeColor="text1"/>
          <w:spacing w:val="-5"/>
          <w:sz w:val="24"/>
          <w:szCs w:val="24"/>
          <w:lang w:val="lt-LT"/>
        </w:rPr>
        <w:t xml:space="preserve"> </w:t>
      </w:r>
      <w:r w:rsidR="00F956B1" w:rsidRPr="004B2F1D">
        <w:rPr>
          <w:rFonts w:ascii="Times New Roman" w:hAnsi="Times New Roman" w:cs="Times New Roman"/>
          <w:color w:val="000000" w:themeColor="text1"/>
          <w:spacing w:val="-2"/>
          <w:sz w:val="24"/>
          <w:szCs w:val="24"/>
          <w:lang w:val="lt-LT"/>
        </w:rPr>
        <w:t>veiksniai</w:t>
      </w:r>
    </w:p>
    <w:p w14:paraId="14B56E26" w14:textId="12A2DB6B" w:rsidR="00EE424B" w:rsidRPr="004B2F1D" w:rsidRDefault="00F956B1">
      <w:pPr>
        <w:pStyle w:val="Pagrindinistekstas"/>
        <w:spacing w:after="0"/>
        <w:ind w:firstLine="852"/>
        <w:jc w:val="both"/>
        <w:rPr>
          <w:rFonts w:ascii="Times New Roman" w:hAnsi="Times New Roman" w:cs="Times New Roman"/>
          <w:sz w:val="24"/>
          <w:szCs w:val="24"/>
          <w:lang w:val="lt-LT"/>
        </w:rPr>
      </w:pPr>
      <w:r w:rsidRPr="004B2F1D">
        <w:rPr>
          <w:rFonts w:ascii="Times New Roman" w:hAnsi="Times New Roman" w:cs="Times New Roman"/>
          <w:color w:val="000000" w:themeColor="text1"/>
          <w:sz w:val="24"/>
          <w:szCs w:val="24"/>
          <w:lang w:val="lt-LT"/>
        </w:rPr>
        <w:t>Besikeičiančios technologijos bei jų taikymo galimybės skatina plėtoti informacinių ir komunikacinių technologijų infrastruktūrą. Mokyklos darbuotojai aktyviai dalyvauja nuotoliniuose mokymuose. Mokiniai ir mokytojai turi galimybę naudotis įrengtu bevielio interneto ryšiu visose patalpose.</w:t>
      </w:r>
      <w:r w:rsidRPr="004B2F1D">
        <w:rPr>
          <w:rFonts w:ascii="Times New Roman" w:hAnsi="Times New Roman" w:cs="Times New Roman"/>
          <w:color w:val="000000" w:themeColor="text1"/>
          <w:spacing w:val="24"/>
          <w:sz w:val="24"/>
          <w:szCs w:val="24"/>
          <w:lang w:val="lt-LT"/>
        </w:rPr>
        <w:t xml:space="preserve"> </w:t>
      </w:r>
      <w:r w:rsidRPr="004B2F1D">
        <w:rPr>
          <w:rFonts w:ascii="Times New Roman" w:hAnsi="Times New Roman" w:cs="Times New Roman"/>
          <w:color w:val="000000" w:themeColor="text1"/>
          <w:sz w:val="24"/>
          <w:szCs w:val="24"/>
          <w:lang w:val="lt-LT"/>
        </w:rPr>
        <w:t xml:space="preserve">Kiekvienoje klasėje yra interaktyvus ekranas, kiekvienas mokytojas turi galimybę naudotis nešiojamu kompiuteriu. Nedidelė mokytojų dalis naudojasi nemokamais skaitmeniniais ištekliais švietimo portale </w:t>
      </w:r>
      <w:proofErr w:type="spellStart"/>
      <w:r w:rsidRPr="004B2F1D">
        <w:rPr>
          <w:rFonts w:ascii="Times New Roman" w:hAnsi="Times New Roman" w:cs="Times New Roman"/>
          <w:color w:val="000000" w:themeColor="text1"/>
          <w:sz w:val="24"/>
          <w:szCs w:val="24"/>
          <w:lang w:val="lt-LT"/>
        </w:rPr>
        <w:t>emokykla.lt</w:t>
      </w:r>
      <w:proofErr w:type="spellEnd"/>
      <w:r w:rsidRPr="004B2F1D">
        <w:rPr>
          <w:rFonts w:ascii="Times New Roman" w:hAnsi="Times New Roman" w:cs="Times New Roman"/>
          <w:color w:val="000000" w:themeColor="text1"/>
          <w:sz w:val="24"/>
          <w:szCs w:val="24"/>
          <w:lang w:val="lt-LT"/>
        </w:rPr>
        <w:t>. Nuotoliniam ugdymui naudojama mokymosi platforma ,,</w:t>
      </w:r>
      <w:r w:rsidRPr="004B2F1D">
        <w:rPr>
          <w:rFonts w:ascii="Times New Roman" w:hAnsi="Times New Roman" w:cs="Times New Roman"/>
          <w:sz w:val="24"/>
          <w:szCs w:val="24"/>
          <w:lang w:val="lt-LT"/>
        </w:rPr>
        <w:t>M</w:t>
      </w:r>
      <w:r w:rsidRPr="004B2F1D">
        <w:rPr>
          <w:rFonts w:ascii="Times New Roman" w:hAnsi="Times New Roman" w:cs="Times New Roman"/>
          <w:color w:val="000000" w:themeColor="text1"/>
          <w:sz w:val="24"/>
          <w:szCs w:val="24"/>
          <w:lang w:val="lt-LT"/>
        </w:rPr>
        <w:t xml:space="preserve">icrosoft </w:t>
      </w:r>
      <w:proofErr w:type="spellStart"/>
      <w:r w:rsidRPr="004B2F1D">
        <w:rPr>
          <w:rFonts w:ascii="Times New Roman" w:hAnsi="Times New Roman" w:cs="Times New Roman"/>
          <w:color w:val="000000" w:themeColor="text1"/>
          <w:sz w:val="24"/>
          <w:szCs w:val="24"/>
          <w:lang w:val="lt-LT"/>
        </w:rPr>
        <w:t>teams</w:t>
      </w:r>
      <w:proofErr w:type="spellEnd"/>
      <w:r w:rsidRPr="004B2F1D">
        <w:rPr>
          <w:rFonts w:ascii="Times New Roman" w:hAnsi="Times New Roman" w:cs="Times New Roman"/>
          <w:color w:val="000000" w:themeColor="text1"/>
          <w:sz w:val="24"/>
          <w:szCs w:val="24"/>
          <w:lang w:val="lt-LT"/>
        </w:rPr>
        <w:t>“. Nuolat atnaujinama informacija</w:t>
      </w:r>
      <w:r w:rsidRPr="004B2F1D">
        <w:rPr>
          <w:rFonts w:ascii="Times New Roman" w:hAnsi="Times New Roman" w:cs="Times New Roman"/>
          <w:color w:val="000000" w:themeColor="text1"/>
          <w:spacing w:val="-10"/>
          <w:sz w:val="24"/>
          <w:szCs w:val="24"/>
          <w:lang w:val="lt-LT"/>
        </w:rPr>
        <w:t xml:space="preserve"> </w:t>
      </w:r>
      <w:r w:rsidRPr="004B2F1D">
        <w:rPr>
          <w:rFonts w:ascii="Times New Roman" w:hAnsi="Times New Roman" w:cs="Times New Roman"/>
          <w:color w:val="000000" w:themeColor="text1"/>
          <w:sz w:val="24"/>
          <w:szCs w:val="24"/>
          <w:lang w:val="lt-LT"/>
        </w:rPr>
        <w:t>Mokyklos</w:t>
      </w:r>
      <w:r w:rsidRPr="004B2F1D">
        <w:rPr>
          <w:rFonts w:ascii="Times New Roman" w:hAnsi="Times New Roman" w:cs="Times New Roman"/>
          <w:color w:val="000000" w:themeColor="text1"/>
          <w:spacing w:val="-9"/>
          <w:sz w:val="24"/>
          <w:szCs w:val="24"/>
          <w:lang w:val="lt-LT"/>
        </w:rPr>
        <w:t xml:space="preserve"> </w:t>
      </w:r>
      <w:r w:rsidRPr="004B2F1D">
        <w:rPr>
          <w:rFonts w:ascii="Times New Roman" w:hAnsi="Times New Roman" w:cs="Times New Roman"/>
          <w:color w:val="000000" w:themeColor="text1"/>
          <w:sz w:val="24"/>
          <w:szCs w:val="24"/>
          <w:lang w:val="lt-LT"/>
        </w:rPr>
        <w:t>internetinėje</w:t>
      </w:r>
      <w:r w:rsidRPr="004B2F1D">
        <w:rPr>
          <w:rFonts w:ascii="Times New Roman" w:hAnsi="Times New Roman" w:cs="Times New Roman"/>
          <w:color w:val="000000" w:themeColor="text1"/>
          <w:spacing w:val="-10"/>
          <w:sz w:val="24"/>
          <w:szCs w:val="24"/>
          <w:lang w:val="lt-LT"/>
        </w:rPr>
        <w:t xml:space="preserve"> </w:t>
      </w:r>
      <w:r w:rsidRPr="004B2F1D">
        <w:rPr>
          <w:rFonts w:ascii="Times New Roman" w:hAnsi="Times New Roman" w:cs="Times New Roman"/>
          <w:color w:val="000000" w:themeColor="text1"/>
          <w:sz w:val="24"/>
          <w:szCs w:val="24"/>
          <w:lang w:val="lt-LT"/>
        </w:rPr>
        <w:t>svetainėje</w:t>
      </w:r>
      <w:r w:rsidRPr="004B2F1D">
        <w:rPr>
          <w:rFonts w:ascii="Times New Roman" w:hAnsi="Times New Roman" w:cs="Times New Roman"/>
          <w:color w:val="000000" w:themeColor="text1"/>
          <w:spacing w:val="-10"/>
          <w:sz w:val="24"/>
          <w:szCs w:val="24"/>
          <w:lang w:val="lt-LT"/>
        </w:rPr>
        <w:t xml:space="preserve"> </w:t>
      </w:r>
      <w:r w:rsidRPr="004B2F1D">
        <w:rPr>
          <w:rFonts w:ascii="Times New Roman" w:hAnsi="Times New Roman" w:cs="Times New Roman"/>
          <w:color w:val="000000" w:themeColor="text1"/>
          <w:sz w:val="24"/>
          <w:szCs w:val="24"/>
          <w:lang w:val="lt-LT"/>
        </w:rPr>
        <w:t>ir</w:t>
      </w:r>
      <w:r w:rsidRPr="004B2F1D">
        <w:rPr>
          <w:rFonts w:ascii="Times New Roman" w:hAnsi="Times New Roman" w:cs="Times New Roman"/>
          <w:color w:val="000000" w:themeColor="text1"/>
          <w:spacing w:val="-10"/>
          <w:sz w:val="24"/>
          <w:szCs w:val="24"/>
          <w:lang w:val="lt-LT"/>
        </w:rPr>
        <w:t xml:space="preserve"> </w:t>
      </w:r>
      <w:r w:rsidRPr="004B2F1D">
        <w:rPr>
          <w:rFonts w:ascii="Times New Roman" w:hAnsi="Times New Roman" w:cs="Times New Roman"/>
          <w:color w:val="000000" w:themeColor="text1"/>
          <w:sz w:val="24"/>
          <w:szCs w:val="24"/>
          <w:lang w:val="lt-LT"/>
        </w:rPr>
        <w:t>socialiniame</w:t>
      </w:r>
      <w:r w:rsidRPr="004B2F1D">
        <w:rPr>
          <w:rFonts w:ascii="Times New Roman" w:hAnsi="Times New Roman" w:cs="Times New Roman"/>
          <w:color w:val="000000" w:themeColor="text1"/>
          <w:spacing w:val="-10"/>
          <w:sz w:val="24"/>
          <w:szCs w:val="24"/>
          <w:lang w:val="lt-LT"/>
        </w:rPr>
        <w:t xml:space="preserve"> </w:t>
      </w:r>
      <w:r w:rsidRPr="004B2F1D">
        <w:rPr>
          <w:rFonts w:ascii="Times New Roman" w:hAnsi="Times New Roman" w:cs="Times New Roman"/>
          <w:color w:val="000000" w:themeColor="text1"/>
          <w:sz w:val="24"/>
          <w:szCs w:val="24"/>
          <w:lang w:val="lt-LT"/>
        </w:rPr>
        <w:t>tinkle</w:t>
      </w:r>
      <w:r w:rsidRPr="004B2F1D">
        <w:rPr>
          <w:rFonts w:ascii="Times New Roman" w:hAnsi="Times New Roman" w:cs="Times New Roman"/>
          <w:color w:val="000000" w:themeColor="text1"/>
          <w:spacing w:val="-10"/>
          <w:sz w:val="24"/>
          <w:szCs w:val="24"/>
          <w:lang w:val="lt-LT"/>
        </w:rPr>
        <w:t xml:space="preserve"> </w:t>
      </w:r>
      <w:r w:rsidRPr="004B2F1D">
        <w:rPr>
          <w:rFonts w:ascii="Times New Roman" w:hAnsi="Times New Roman" w:cs="Times New Roman"/>
          <w:color w:val="000000" w:themeColor="text1"/>
          <w:sz w:val="24"/>
          <w:szCs w:val="24"/>
          <w:lang w:val="lt-LT"/>
        </w:rPr>
        <w:t>,,Facebook“.</w:t>
      </w:r>
      <w:r w:rsidRPr="004B2F1D">
        <w:rPr>
          <w:rFonts w:ascii="Times New Roman" w:hAnsi="Times New Roman" w:cs="Times New Roman"/>
          <w:color w:val="000000" w:themeColor="text1"/>
          <w:spacing w:val="-9"/>
          <w:sz w:val="24"/>
          <w:szCs w:val="24"/>
          <w:lang w:val="lt-LT"/>
        </w:rPr>
        <w:t xml:space="preserve"> </w:t>
      </w:r>
      <w:r w:rsidRPr="004B2F1D">
        <w:rPr>
          <w:rFonts w:ascii="Times New Roman" w:hAnsi="Times New Roman" w:cs="Times New Roman"/>
          <w:color w:val="000000" w:themeColor="text1"/>
          <w:sz w:val="24"/>
          <w:szCs w:val="24"/>
          <w:lang w:val="lt-LT"/>
        </w:rPr>
        <w:t>Valstybės</w:t>
      </w:r>
      <w:r w:rsidRPr="004B2F1D">
        <w:rPr>
          <w:rFonts w:ascii="Times New Roman" w:hAnsi="Times New Roman" w:cs="Times New Roman"/>
          <w:color w:val="000000" w:themeColor="text1"/>
          <w:spacing w:val="-9"/>
          <w:sz w:val="24"/>
          <w:szCs w:val="24"/>
          <w:lang w:val="lt-LT"/>
        </w:rPr>
        <w:t xml:space="preserve"> </w:t>
      </w:r>
      <w:r w:rsidRPr="004B2F1D">
        <w:rPr>
          <w:rFonts w:ascii="Times New Roman" w:hAnsi="Times New Roman" w:cs="Times New Roman"/>
          <w:color w:val="000000" w:themeColor="text1"/>
          <w:sz w:val="24"/>
          <w:szCs w:val="24"/>
          <w:lang w:val="lt-LT"/>
        </w:rPr>
        <w:t xml:space="preserve">skiriamų lėšų pakanka technologijų finansavimui. Technologijų integravimas į mokymosi procesą atveria naujas galimybes mokiniams. </w:t>
      </w:r>
      <w:r w:rsidRPr="004B2F1D">
        <w:rPr>
          <w:rFonts w:ascii="Times New Roman" w:hAnsi="Times New Roman" w:cs="Times New Roman"/>
          <w:sz w:val="24"/>
          <w:szCs w:val="24"/>
          <w:lang w:val="lt-LT"/>
        </w:rPr>
        <w:t>Naudojamasi mokinių ir mokytojų duomenų bazėmis, sistema KELTAS, švietimo valdymo informacine sistema ŠVIS.</w:t>
      </w:r>
    </w:p>
    <w:p w14:paraId="767247E7" w14:textId="77777777" w:rsidR="007D5773" w:rsidRPr="004B2F1D" w:rsidRDefault="007D5773">
      <w:pPr>
        <w:pStyle w:val="Pagrindinistekstas"/>
        <w:spacing w:after="0"/>
        <w:ind w:firstLine="852"/>
        <w:jc w:val="both"/>
        <w:rPr>
          <w:rFonts w:ascii="Times New Roman" w:hAnsi="Times New Roman" w:cs="Times New Roman"/>
          <w:color w:val="000000" w:themeColor="text1"/>
          <w:sz w:val="24"/>
          <w:szCs w:val="24"/>
          <w:lang w:val="lt-LT"/>
        </w:rPr>
      </w:pPr>
    </w:p>
    <w:p w14:paraId="0F4F70DD" w14:textId="77777777" w:rsidR="00EE424B" w:rsidRDefault="00F956B1">
      <w:pPr>
        <w:pStyle w:val="Antrat1"/>
        <w:tabs>
          <w:tab w:val="left" w:pos="720"/>
          <w:tab w:val="left" w:pos="3561"/>
        </w:tabs>
        <w:spacing w:before="0"/>
        <w:jc w:val="center"/>
        <w:rPr>
          <w:rFonts w:ascii="Times New Roman" w:hAnsi="Times New Roman" w:cs="Times New Roman"/>
          <w:color w:val="000000" w:themeColor="text1"/>
          <w:spacing w:val="-2"/>
          <w:sz w:val="24"/>
          <w:szCs w:val="24"/>
          <w:lang w:val="lt-LT"/>
        </w:rPr>
      </w:pPr>
      <w:r w:rsidRPr="004B2F1D">
        <w:rPr>
          <w:rFonts w:ascii="Times New Roman" w:hAnsi="Times New Roman" w:cs="Times New Roman"/>
          <w:color w:val="000000" w:themeColor="text1"/>
          <w:sz w:val="24"/>
          <w:szCs w:val="24"/>
          <w:lang w:val="lt-LT"/>
        </w:rPr>
        <w:t>IV. VIDINĖS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z w:val="24"/>
          <w:szCs w:val="24"/>
          <w:lang w:val="lt-LT"/>
        </w:rPr>
        <w:t>APLINKOS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pacing w:val="-2"/>
          <w:sz w:val="24"/>
          <w:szCs w:val="24"/>
          <w:lang w:val="lt-LT"/>
        </w:rPr>
        <w:t>ANALIZĖ</w:t>
      </w:r>
    </w:p>
    <w:p w14:paraId="21753F70" w14:textId="77777777" w:rsidR="007D5869" w:rsidRPr="007D5869" w:rsidRDefault="007D5869" w:rsidP="007D5869">
      <w:pPr>
        <w:rPr>
          <w:lang w:val="lt-LT"/>
        </w:rPr>
      </w:pPr>
    </w:p>
    <w:p w14:paraId="75A98594" w14:textId="7B86D97E" w:rsidR="00EE424B" w:rsidRPr="004B2F1D" w:rsidRDefault="00416EF7" w:rsidP="00416EF7">
      <w:pPr>
        <w:pStyle w:val="Antrat2"/>
        <w:tabs>
          <w:tab w:val="left" w:pos="720"/>
          <w:tab w:val="left" w:pos="1496"/>
        </w:tabs>
        <w:spacing w:befor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1. </w:t>
      </w:r>
      <w:r w:rsidR="00F956B1" w:rsidRPr="004B2F1D">
        <w:rPr>
          <w:rFonts w:ascii="Times New Roman" w:hAnsi="Times New Roman" w:cs="Times New Roman"/>
          <w:color w:val="000000" w:themeColor="text1"/>
          <w:sz w:val="24"/>
          <w:szCs w:val="24"/>
          <w:lang w:val="lt-LT"/>
        </w:rPr>
        <w:t>Organizacinė</w:t>
      </w:r>
      <w:r w:rsidR="00F956B1" w:rsidRPr="004B2F1D">
        <w:rPr>
          <w:rFonts w:ascii="Times New Roman" w:hAnsi="Times New Roman" w:cs="Times New Roman"/>
          <w:color w:val="000000" w:themeColor="text1"/>
          <w:spacing w:val="-4"/>
          <w:sz w:val="24"/>
          <w:szCs w:val="24"/>
          <w:lang w:val="lt-LT"/>
        </w:rPr>
        <w:t xml:space="preserve"> </w:t>
      </w:r>
      <w:r w:rsidR="00F956B1" w:rsidRPr="004B2F1D">
        <w:rPr>
          <w:rFonts w:ascii="Times New Roman" w:hAnsi="Times New Roman" w:cs="Times New Roman"/>
          <w:color w:val="000000" w:themeColor="text1"/>
          <w:spacing w:val="-2"/>
          <w:sz w:val="24"/>
          <w:szCs w:val="24"/>
          <w:lang w:val="lt-LT"/>
        </w:rPr>
        <w:t>struktūra</w:t>
      </w:r>
    </w:p>
    <w:p w14:paraId="037680EC" w14:textId="23C90D6A" w:rsidR="00EE424B" w:rsidRPr="004B2F1D" w:rsidRDefault="00F956B1">
      <w:pPr>
        <w:pStyle w:val="Pagrindinistekstas"/>
        <w:spacing w:after="0"/>
        <w:ind w:firstLine="852"/>
        <w:jc w:val="both"/>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Mokyklai</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vadovauja</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direktorius.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Mokykloje</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veikia</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savivaldos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institucijos: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Mokyklos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taryba, Mokytojų taryba, Mokinių taryba, Tėvų taryba. Jos vangiai dalyvauja sprendžiant ir tobulinant ugdymo proceso, socialinius, finansinius klausimus, užtikrinant veiksmingą mokyklos valdymą, įtraukdamos</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bendruomenę</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į</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sprendimų</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priėmimą.</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Ugdymo</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procesą</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įgyvendina</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mokytojų</w:t>
      </w:r>
      <w:r w:rsidRPr="004B2F1D">
        <w:rPr>
          <w:rFonts w:ascii="Times New Roman" w:hAnsi="Times New Roman" w:cs="Times New Roman"/>
          <w:color w:val="000000" w:themeColor="text1"/>
          <w:spacing w:val="-15"/>
          <w:sz w:val="24"/>
          <w:szCs w:val="24"/>
          <w:lang w:val="lt-LT"/>
        </w:rPr>
        <w:t xml:space="preserve"> </w:t>
      </w:r>
      <w:r w:rsidRPr="004B2F1D">
        <w:rPr>
          <w:rFonts w:ascii="Times New Roman" w:hAnsi="Times New Roman" w:cs="Times New Roman"/>
          <w:color w:val="000000" w:themeColor="text1"/>
          <w:sz w:val="24"/>
          <w:szCs w:val="24"/>
          <w:lang w:val="lt-LT"/>
        </w:rPr>
        <w:t>kolektyvas, pagalbos mokiniui specialistai, jiems talkina pagalbinis personalas. 2025–2026 mokslo metais mokykloje mokosi 85 mokiniai. Patvirtinti 9 klasių komplektai, iš jų 1–2 kl.</w:t>
      </w:r>
      <w:r w:rsidRPr="004B2F1D">
        <w:rPr>
          <w:rFonts w:ascii="Times New Roman" w:hAnsi="Times New Roman" w:cs="Times New Roman"/>
          <w:color w:val="000000" w:themeColor="text1"/>
          <w:spacing w:val="80"/>
          <w:sz w:val="24"/>
          <w:szCs w:val="24"/>
          <w:lang w:val="lt-LT"/>
        </w:rPr>
        <w:t xml:space="preserve"> </w:t>
      </w:r>
      <w:r w:rsidRPr="004B2F1D">
        <w:rPr>
          <w:rFonts w:ascii="Times New Roman" w:hAnsi="Times New Roman" w:cs="Times New Roman"/>
          <w:color w:val="000000" w:themeColor="text1"/>
          <w:sz w:val="24"/>
          <w:szCs w:val="24"/>
          <w:lang w:val="lt-LT"/>
        </w:rPr>
        <w:t xml:space="preserve">vienas komplektas. Veikia viena </w:t>
      </w:r>
      <w:r w:rsidR="003408EF" w:rsidRPr="004B2F1D">
        <w:rPr>
          <w:rFonts w:ascii="Times New Roman" w:hAnsi="Times New Roman" w:cs="Times New Roman"/>
          <w:color w:val="000000" w:themeColor="text1"/>
          <w:sz w:val="24"/>
          <w:szCs w:val="24"/>
          <w:lang w:val="lt-LT"/>
        </w:rPr>
        <w:t>priešmokyklinio</w:t>
      </w:r>
      <w:r w:rsidRPr="004B2F1D">
        <w:rPr>
          <w:rFonts w:ascii="Times New Roman" w:hAnsi="Times New Roman" w:cs="Times New Roman"/>
          <w:color w:val="000000" w:themeColor="text1"/>
          <w:sz w:val="24"/>
          <w:szCs w:val="24"/>
          <w:lang w:val="lt-LT"/>
        </w:rPr>
        <w:t xml:space="preserve"> ugdymo grupė mišraus tipo.</w:t>
      </w:r>
    </w:p>
    <w:p w14:paraId="743C7E7A" w14:textId="341DFEA2" w:rsidR="00EE424B" w:rsidRPr="004B2F1D" w:rsidRDefault="007D5869" w:rsidP="007D5869">
      <w:pPr>
        <w:pStyle w:val="Antrat2"/>
        <w:tabs>
          <w:tab w:val="left" w:pos="720"/>
          <w:tab w:val="left" w:pos="1496"/>
        </w:tabs>
        <w:spacing w:before="0"/>
        <w:rPr>
          <w:rFonts w:ascii="Times New Roman" w:hAnsi="Times New Roman" w:cs="Times New Roman"/>
          <w:color w:val="000000" w:themeColor="text1"/>
          <w:spacing w:val="-2"/>
          <w:sz w:val="24"/>
          <w:szCs w:val="24"/>
          <w:lang w:val="lt-LT"/>
        </w:rPr>
      </w:pPr>
      <w:bookmarkStart w:id="0" w:name="_Hlk217894401"/>
      <w:r>
        <w:rPr>
          <w:rFonts w:ascii="Times New Roman" w:hAnsi="Times New Roman" w:cs="Times New Roman"/>
          <w:color w:val="000000" w:themeColor="text1"/>
          <w:sz w:val="24"/>
          <w:szCs w:val="24"/>
          <w:lang w:val="lt-LT"/>
        </w:rPr>
        <w:t xml:space="preserve">                2. </w:t>
      </w:r>
      <w:r w:rsidR="00F956B1" w:rsidRPr="004B2F1D">
        <w:rPr>
          <w:rFonts w:ascii="Times New Roman" w:hAnsi="Times New Roman" w:cs="Times New Roman"/>
          <w:color w:val="000000" w:themeColor="text1"/>
          <w:sz w:val="24"/>
          <w:szCs w:val="24"/>
          <w:lang w:val="lt-LT"/>
        </w:rPr>
        <w:t>Ugdymosi</w:t>
      </w:r>
      <w:r w:rsidR="00F956B1" w:rsidRPr="004B2F1D">
        <w:rPr>
          <w:rFonts w:ascii="Times New Roman" w:hAnsi="Times New Roman" w:cs="Times New Roman"/>
          <w:color w:val="000000" w:themeColor="text1"/>
          <w:spacing w:val="-2"/>
          <w:sz w:val="24"/>
          <w:szCs w:val="24"/>
          <w:lang w:val="lt-LT"/>
        </w:rPr>
        <w:t xml:space="preserve"> rezultatai</w:t>
      </w:r>
    </w:p>
    <w:p w14:paraId="4FCCF69F" w14:textId="77777777" w:rsidR="00EE424B" w:rsidRPr="004B2F1D" w:rsidRDefault="00F956B1" w:rsidP="00F16C89">
      <w:pPr>
        <w:pStyle w:val="Antrat2"/>
        <w:spacing w:before="0"/>
        <w:jc w:val="center"/>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1–4</w:t>
      </w:r>
      <w:r w:rsidRPr="004B2F1D">
        <w:rPr>
          <w:rFonts w:ascii="Times New Roman" w:hAnsi="Times New Roman" w:cs="Times New Roman"/>
          <w:color w:val="000000" w:themeColor="text1"/>
          <w:spacing w:val="-1"/>
          <w:sz w:val="24"/>
          <w:szCs w:val="24"/>
          <w:lang w:val="lt-LT"/>
        </w:rPr>
        <w:t xml:space="preserve"> </w:t>
      </w:r>
      <w:r w:rsidRPr="004B2F1D">
        <w:rPr>
          <w:rFonts w:ascii="Times New Roman" w:hAnsi="Times New Roman" w:cs="Times New Roman"/>
          <w:color w:val="000000" w:themeColor="text1"/>
          <w:sz w:val="24"/>
          <w:szCs w:val="24"/>
          <w:lang w:val="lt-LT"/>
        </w:rPr>
        <w:t>klasės</w:t>
      </w:r>
      <w:r w:rsidRPr="004B2F1D">
        <w:rPr>
          <w:rFonts w:ascii="Times New Roman" w:hAnsi="Times New Roman" w:cs="Times New Roman"/>
          <w:color w:val="000000" w:themeColor="text1"/>
          <w:spacing w:val="-1"/>
          <w:sz w:val="24"/>
          <w:szCs w:val="24"/>
          <w:lang w:val="lt-LT"/>
        </w:rPr>
        <w:t xml:space="preserve"> </w:t>
      </w:r>
      <w:r w:rsidRPr="004B2F1D">
        <w:rPr>
          <w:rFonts w:ascii="Times New Roman" w:hAnsi="Times New Roman" w:cs="Times New Roman"/>
          <w:color w:val="000000" w:themeColor="text1"/>
          <w:spacing w:val="-2"/>
          <w:sz w:val="24"/>
          <w:szCs w:val="24"/>
          <w:lang w:val="lt-LT"/>
        </w:rPr>
        <w:t>pasiekimai</w:t>
      </w:r>
    </w:p>
    <w:tbl>
      <w:tblPr>
        <w:tblW w:w="95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54"/>
        <w:gridCol w:w="1927"/>
        <w:gridCol w:w="1900"/>
        <w:gridCol w:w="2126"/>
      </w:tblGrid>
      <w:tr w:rsidR="00EE424B" w:rsidRPr="004B2F1D" w14:paraId="13B68BA4" w14:textId="77777777" w:rsidTr="0040614C">
        <w:trPr>
          <w:trHeight w:val="635"/>
        </w:trPr>
        <w:tc>
          <w:tcPr>
            <w:tcW w:w="3554" w:type="dxa"/>
          </w:tcPr>
          <w:p w14:paraId="051E059C" w14:textId="77777777" w:rsidR="00EE424B" w:rsidRPr="004B2F1D" w:rsidRDefault="00F956B1" w:rsidP="002D0C23">
            <w:pPr>
              <w:pStyle w:val="TableParagraph"/>
              <w:ind w:left="0" w:firstLine="309"/>
              <w:jc w:val="center"/>
              <w:rPr>
                <w:b/>
                <w:color w:val="000000" w:themeColor="text1"/>
                <w:sz w:val="24"/>
                <w:szCs w:val="24"/>
              </w:rPr>
            </w:pPr>
            <w:r w:rsidRPr="004B2F1D">
              <w:rPr>
                <w:b/>
                <w:color w:val="000000" w:themeColor="text1"/>
                <w:spacing w:val="-2"/>
                <w:sz w:val="24"/>
                <w:szCs w:val="24"/>
              </w:rPr>
              <w:t xml:space="preserve">Pasiekimų </w:t>
            </w:r>
            <w:r w:rsidRPr="004B2F1D">
              <w:rPr>
                <w:b/>
                <w:color w:val="000000" w:themeColor="text1"/>
                <w:sz w:val="24"/>
                <w:szCs w:val="24"/>
              </w:rPr>
              <w:t>įvertinimo</w:t>
            </w:r>
            <w:r w:rsidRPr="004B2F1D">
              <w:rPr>
                <w:b/>
                <w:color w:val="000000" w:themeColor="text1"/>
                <w:spacing w:val="-15"/>
                <w:sz w:val="24"/>
                <w:szCs w:val="24"/>
              </w:rPr>
              <w:t xml:space="preserve"> </w:t>
            </w:r>
            <w:r w:rsidRPr="004B2F1D">
              <w:rPr>
                <w:b/>
                <w:color w:val="000000" w:themeColor="text1"/>
                <w:sz w:val="24"/>
                <w:szCs w:val="24"/>
              </w:rPr>
              <w:t>lygiai</w:t>
            </w:r>
          </w:p>
        </w:tc>
        <w:tc>
          <w:tcPr>
            <w:tcW w:w="1927" w:type="dxa"/>
          </w:tcPr>
          <w:p w14:paraId="6BC9EEF6" w14:textId="77777777" w:rsidR="00EE424B" w:rsidRPr="004B2F1D" w:rsidRDefault="00F956B1" w:rsidP="0056016F">
            <w:pPr>
              <w:pStyle w:val="TableParagraph"/>
              <w:spacing w:line="275" w:lineRule="exact"/>
              <w:ind w:left="0"/>
              <w:jc w:val="center"/>
              <w:rPr>
                <w:b/>
                <w:color w:val="000000" w:themeColor="text1"/>
                <w:sz w:val="24"/>
                <w:szCs w:val="24"/>
              </w:rPr>
            </w:pPr>
            <w:r w:rsidRPr="004B2F1D">
              <w:rPr>
                <w:b/>
                <w:color w:val="000000" w:themeColor="text1"/>
                <w:spacing w:val="-2"/>
                <w:sz w:val="24"/>
                <w:szCs w:val="24"/>
              </w:rPr>
              <w:t>2024–2025</w:t>
            </w:r>
          </w:p>
          <w:p w14:paraId="3CE14389" w14:textId="77777777" w:rsidR="00EE424B" w:rsidRPr="004B2F1D" w:rsidRDefault="00F956B1" w:rsidP="0056016F">
            <w:pPr>
              <w:pStyle w:val="TableParagraph"/>
              <w:ind w:left="0"/>
              <w:jc w:val="center"/>
              <w:rPr>
                <w:b/>
                <w:color w:val="000000" w:themeColor="text1"/>
                <w:sz w:val="24"/>
                <w:szCs w:val="24"/>
              </w:rPr>
            </w:pPr>
            <w:r w:rsidRPr="004B2F1D">
              <w:rPr>
                <w:b/>
                <w:color w:val="000000" w:themeColor="text1"/>
                <w:sz w:val="24"/>
                <w:szCs w:val="24"/>
              </w:rPr>
              <w:t>m.</w:t>
            </w:r>
            <w:r w:rsidRPr="004B2F1D">
              <w:rPr>
                <w:b/>
                <w:color w:val="000000" w:themeColor="text1"/>
                <w:spacing w:val="1"/>
                <w:sz w:val="24"/>
                <w:szCs w:val="24"/>
              </w:rPr>
              <w:t xml:space="preserve"> </w:t>
            </w:r>
            <w:r w:rsidRPr="004B2F1D">
              <w:rPr>
                <w:b/>
                <w:color w:val="000000" w:themeColor="text1"/>
                <w:spacing w:val="-5"/>
                <w:sz w:val="24"/>
                <w:szCs w:val="24"/>
              </w:rPr>
              <w:t>m.</w:t>
            </w:r>
          </w:p>
        </w:tc>
        <w:tc>
          <w:tcPr>
            <w:tcW w:w="1900" w:type="dxa"/>
          </w:tcPr>
          <w:p w14:paraId="28E8B577" w14:textId="77777777" w:rsidR="00EE424B" w:rsidRPr="004B2F1D" w:rsidRDefault="00F956B1" w:rsidP="0056016F">
            <w:pPr>
              <w:pStyle w:val="TableParagraph"/>
              <w:spacing w:line="275" w:lineRule="exact"/>
              <w:ind w:left="0"/>
              <w:jc w:val="center"/>
              <w:rPr>
                <w:b/>
                <w:color w:val="000000" w:themeColor="text1"/>
                <w:sz w:val="24"/>
                <w:szCs w:val="24"/>
              </w:rPr>
            </w:pPr>
            <w:r w:rsidRPr="004B2F1D">
              <w:rPr>
                <w:b/>
                <w:color w:val="000000" w:themeColor="text1"/>
                <w:spacing w:val="-2"/>
                <w:sz w:val="24"/>
                <w:szCs w:val="24"/>
              </w:rPr>
              <w:t>2023–2024</w:t>
            </w:r>
          </w:p>
          <w:p w14:paraId="02864FC8" w14:textId="77777777" w:rsidR="00EE424B" w:rsidRPr="004B2F1D" w:rsidRDefault="00F956B1" w:rsidP="0056016F">
            <w:pPr>
              <w:pStyle w:val="TableParagraph"/>
              <w:ind w:left="0"/>
              <w:jc w:val="center"/>
              <w:rPr>
                <w:b/>
                <w:color w:val="000000" w:themeColor="text1"/>
                <w:sz w:val="24"/>
                <w:szCs w:val="24"/>
              </w:rPr>
            </w:pPr>
            <w:r w:rsidRPr="004B2F1D">
              <w:rPr>
                <w:b/>
                <w:color w:val="000000" w:themeColor="text1"/>
                <w:sz w:val="24"/>
                <w:szCs w:val="24"/>
              </w:rPr>
              <w:t>m.</w:t>
            </w:r>
            <w:r w:rsidRPr="004B2F1D">
              <w:rPr>
                <w:b/>
                <w:color w:val="000000" w:themeColor="text1"/>
                <w:spacing w:val="1"/>
                <w:sz w:val="24"/>
                <w:szCs w:val="24"/>
              </w:rPr>
              <w:t xml:space="preserve"> </w:t>
            </w:r>
            <w:r w:rsidRPr="004B2F1D">
              <w:rPr>
                <w:b/>
                <w:color w:val="000000" w:themeColor="text1"/>
                <w:spacing w:val="-5"/>
                <w:sz w:val="24"/>
                <w:szCs w:val="24"/>
              </w:rPr>
              <w:t>m.</w:t>
            </w:r>
          </w:p>
        </w:tc>
        <w:tc>
          <w:tcPr>
            <w:tcW w:w="2126" w:type="dxa"/>
          </w:tcPr>
          <w:p w14:paraId="75AF4BF3" w14:textId="77777777" w:rsidR="00EE424B" w:rsidRPr="004B2F1D" w:rsidRDefault="00F956B1" w:rsidP="0056016F">
            <w:pPr>
              <w:pStyle w:val="TableParagraph"/>
              <w:spacing w:line="275" w:lineRule="exact"/>
              <w:ind w:left="0"/>
              <w:jc w:val="center"/>
              <w:rPr>
                <w:b/>
                <w:color w:val="000000" w:themeColor="text1"/>
                <w:sz w:val="24"/>
                <w:szCs w:val="24"/>
              </w:rPr>
            </w:pPr>
            <w:r w:rsidRPr="004B2F1D">
              <w:rPr>
                <w:b/>
                <w:color w:val="000000" w:themeColor="text1"/>
                <w:spacing w:val="-2"/>
                <w:sz w:val="24"/>
                <w:szCs w:val="24"/>
              </w:rPr>
              <w:t>2022–2023</w:t>
            </w:r>
          </w:p>
          <w:p w14:paraId="61018E22" w14:textId="77777777" w:rsidR="00EE424B" w:rsidRPr="004B2F1D" w:rsidRDefault="00F956B1" w:rsidP="0056016F">
            <w:pPr>
              <w:pStyle w:val="TableParagraph"/>
              <w:ind w:left="0"/>
              <w:jc w:val="center"/>
              <w:rPr>
                <w:b/>
                <w:color w:val="000000" w:themeColor="text1"/>
                <w:sz w:val="24"/>
                <w:szCs w:val="24"/>
              </w:rPr>
            </w:pPr>
            <w:r w:rsidRPr="004B2F1D">
              <w:rPr>
                <w:b/>
                <w:color w:val="000000" w:themeColor="text1"/>
                <w:sz w:val="24"/>
                <w:szCs w:val="24"/>
              </w:rPr>
              <w:t>m.</w:t>
            </w:r>
            <w:r w:rsidRPr="004B2F1D">
              <w:rPr>
                <w:b/>
                <w:color w:val="000000" w:themeColor="text1"/>
                <w:spacing w:val="1"/>
                <w:sz w:val="24"/>
                <w:szCs w:val="24"/>
              </w:rPr>
              <w:t xml:space="preserve"> </w:t>
            </w:r>
            <w:r w:rsidRPr="004B2F1D">
              <w:rPr>
                <w:b/>
                <w:color w:val="000000" w:themeColor="text1"/>
                <w:spacing w:val="-5"/>
                <w:sz w:val="24"/>
                <w:szCs w:val="24"/>
              </w:rPr>
              <w:t>m.</w:t>
            </w:r>
          </w:p>
        </w:tc>
      </w:tr>
      <w:tr w:rsidR="00EE424B" w:rsidRPr="004B2F1D" w14:paraId="2E0FCBE2" w14:textId="77777777" w:rsidTr="0040614C">
        <w:trPr>
          <w:trHeight w:val="316"/>
        </w:trPr>
        <w:tc>
          <w:tcPr>
            <w:tcW w:w="3554" w:type="dxa"/>
          </w:tcPr>
          <w:p w14:paraId="5D17CB86" w14:textId="77777777" w:rsidR="00EE424B" w:rsidRPr="004B2F1D" w:rsidRDefault="00F956B1" w:rsidP="006B4091">
            <w:pPr>
              <w:pStyle w:val="TableParagraph"/>
              <w:spacing w:line="275" w:lineRule="exact"/>
              <w:ind w:left="0"/>
              <w:jc w:val="both"/>
              <w:rPr>
                <w:color w:val="000000" w:themeColor="text1"/>
                <w:sz w:val="24"/>
                <w:szCs w:val="24"/>
              </w:rPr>
            </w:pPr>
            <w:r w:rsidRPr="004B2F1D">
              <w:rPr>
                <w:color w:val="000000" w:themeColor="text1"/>
                <w:sz w:val="24"/>
                <w:szCs w:val="24"/>
              </w:rPr>
              <w:t>Aukštesnysis</w:t>
            </w:r>
            <w:r w:rsidRPr="004B2F1D">
              <w:rPr>
                <w:color w:val="000000" w:themeColor="text1"/>
                <w:spacing w:val="-8"/>
                <w:sz w:val="24"/>
                <w:szCs w:val="24"/>
              </w:rPr>
              <w:t xml:space="preserve"> </w:t>
            </w:r>
            <w:r w:rsidRPr="004B2F1D">
              <w:rPr>
                <w:color w:val="000000" w:themeColor="text1"/>
                <w:spacing w:val="-2"/>
                <w:sz w:val="24"/>
                <w:szCs w:val="24"/>
              </w:rPr>
              <w:t>lygis</w:t>
            </w:r>
          </w:p>
        </w:tc>
        <w:tc>
          <w:tcPr>
            <w:tcW w:w="1927" w:type="dxa"/>
          </w:tcPr>
          <w:p w14:paraId="74E7AF50"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6,06</w:t>
            </w:r>
            <w:r w:rsidRPr="004B2F1D">
              <w:rPr>
                <w:spacing w:val="-10"/>
                <w:sz w:val="24"/>
                <w:szCs w:val="24"/>
              </w:rPr>
              <w:t>%</w:t>
            </w:r>
          </w:p>
        </w:tc>
        <w:tc>
          <w:tcPr>
            <w:tcW w:w="1900" w:type="dxa"/>
          </w:tcPr>
          <w:p w14:paraId="773D95E2"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10,53</w:t>
            </w:r>
            <w:r w:rsidRPr="004B2F1D">
              <w:rPr>
                <w:spacing w:val="-10"/>
                <w:sz w:val="24"/>
                <w:szCs w:val="24"/>
              </w:rPr>
              <w:t>%</w:t>
            </w:r>
          </w:p>
        </w:tc>
        <w:tc>
          <w:tcPr>
            <w:tcW w:w="2126" w:type="dxa"/>
          </w:tcPr>
          <w:p w14:paraId="10ABE8D4"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8,11</w:t>
            </w:r>
            <w:r w:rsidRPr="004B2F1D">
              <w:rPr>
                <w:spacing w:val="-10"/>
                <w:sz w:val="24"/>
                <w:szCs w:val="24"/>
              </w:rPr>
              <w:t>%</w:t>
            </w:r>
          </w:p>
        </w:tc>
      </w:tr>
      <w:tr w:rsidR="00EE424B" w:rsidRPr="004B2F1D" w14:paraId="63A96B6E" w14:textId="77777777" w:rsidTr="0040614C">
        <w:trPr>
          <w:trHeight w:val="318"/>
        </w:trPr>
        <w:tc>
          <w:tcPr>
            <w:tcW w:w="3554" w:type="dxa"/>
          </w:tcPr>
          <w:p w14:paraId="2F0D5FCA" w14:textId="77777777" w:rsidR="00EE424B" w:rsidRPr="004B2F1D" w:rsidRDefault="00F956B1" w:rsidP="006B4091">
            <w:pPr>
              <w:pStyle w:val="TableParagraph"/>
              <w:spacing w:line="275" w:lineRule="exact"/>
              <w:ind w:left="0"/>
              <w:jc w:val="both"/>
              <w:rPr>
                <w:color w:val="000000" w:themeColor="text1"/>
                <w:sz w:val="24"/>
                <w:szCs w:val="24"/>
              </w:rPr>
            </w:pPr>
            <w:r w:rsidRPr="004B2F1D">
              <w:rPr>
                <w:color w:val="000000" w:themeColor="text1"/>
                <w:sz w:val="24"/>
                <w:szCs w:val="24"/>
              </w:rPr>
              <w:t>Pagrindinis</w:t>
            </w:r>
            <w:r w:rsidRPr="004B2F1D">
              <w:rPr>
                <w:color w:val="000000" w:themeColor="text1"/>
                <w:spacing w:val="-2"/>
                <w:sz w:val="24"/>
                <w:szCs w:val="24"/>
              </w:rPr>
              <w:t xml:space="preserve"> lygis</w:t>
            </w:r>
          </w:p>
        </w:tc>
        <w:tc>
          <w:tcPr>
            <w:tcW w:w="1927" w:type="dxa"/>
          </w:tcPr>
          <w:p w14:paraId="2F209530"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42,42</w:t>
            </w:r>
            <w:r w:rsidRPr="004B2F1D">
              <w:rPr>
                <w:spacing w:val="-10"/>
                <w:sz w:val="24"/>
                <w:szCs w:val="24"/>
              </w:rPr>
              <w:t>%</w:t>
            </w:r>
          </w:p>
        </w:tc>
        <w:tc>
          <w:tcPr>
            <w:tcW w:w="1900" w:type="dxa"/>
          </w:tcPr>
          <w:p w14:paraId="10080CE3"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36,84</w:t>
            </w:r>
            <w:r w:rsidRPr="004B2F1D">
              <w:rPr>
                <w:spacing w:val="-10"/>
                <w:sz w:val="24"/>
                <w:szCs w:val="24"/>
              </w:rPr>
              <w:t>%</w:t>
            </w:r>
          </w:p>
        </w:tc>
        <w:tc>
          <w:tcPr>
            <w:tcW w:w="2126" w:type="dxa"/>
          </w:tcPr>
          <w:p w14:paraId="1FE307A8"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43,24</w:t>
            </w:r>
            <w:r w:rsidRPr="004B2F1D">
              <w:rPr>
                <w:spacing w:val="-10"/>
                <w:sz w:val="24"/>
                <w:szCs w:val="24"/>
              </w:rPr>
              <w:t>%</w:t>
            </w:r>
          </w:p>
        </w:tc>
      </w:tr>
      <w:tr w:rsidR="00EE424B" w:rsidRPr="004B2F1D" w14:paraId="58209152" w14:textId="77777777" w:rsidTr="0040614C">
        <w:trPr>
          <w:trHeight w:val="316"/>
        </w:trPr>
        <w:tc>
          <w:tcPr>
            <w:tcW w:w="3554" w:type="dxa"/>
          </w:tcPr>
          <w:p w14:paraId="758B4C06" w14:textId="77777777" w:rsidR="00EE424B" w:rsidRPr="004B2F1D" w:rsidRDefault="00F956B1" w:rsidP="006B4091">
            <w:pPr>
              <w:pStyle w:val="TableParagraph"/>
              <w:spacing w:line="275" w:lineRule="exact"/>
              <w:ind w:left="0"/>
              <w:jc w:val="both"/>
              <w:rPr>
                <w:color w:val="000000" w:themeColor="text1"/>
                <w:sz w:val="24"/>
                <w:szCs w:val="24"/>
              </w:rPr>
            </w:pPr>
            <w:r w:rsidRPr="004B2F1D">
              <w:rPr>
                <w:color w:val="000000" w:themeColor="text1"/>
                <w:sz w:val="24"/>
                <w:szCs w:val="24"/>
              </w:rPr>
              <w:t>Patenkinamas</w:t>
            </w:r>
            <w:r w:rsidRPr="004B2F1D">
              <w:rPr>
                <w:color w:val="000000" w:themeColor="text1"/>
                <w:spacing w:val="-4"/>
                <w:sz w:val="24"/>
                <w:szCs w:val="24"/>
              </w:rPr>
              <w:t xml:space="preserve"> </w:t>
            </w:r>
            <w:r w:rsidRPr="004B2F1D">
              <w:rPr>
                <w:color w:val="000000" w:themeColor="text1"/>
                <w:spacing w:val="-2"/>
                <w:sz w:val="24"/>
                <w:szCs w:val="24"/>
              </w:rPr>
              <w:t>lygis</w:t>
            </w:r>
          </w:p>
        </w:tc>
        <w:tc>
          <w:tcPr>
            <w:tcW w:w="1927" w:type="dxa"/>
          </w:tcPr>
          <w:p w14:paraId="7BF0860D"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51,52</w:t>
            </w:r>
            <w:r w:rsidRPr="004B2F1D">
              <w:rPr>
                <w:spacing w:val="-10"/>
                <w:sz w:val="24"/>
                <w:szCs w:val="24"/>
              </w:rPr>
              <w:t>%</w:t>
            </w:r>
          </w:p>
        </w:tc>
        <w:tc>
          <w:tcPr>
            <w:tcW w:w="1900" w:type="dxa"/>
          </w:tcPr>
          <w:p w14:paraId="555394EF"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52,63</w:t>
            </w:r>
            <w:r w:rsidRPr="004B2F1D">
              <w:rPr>
                <w:spacing w:val="-10"/>
                <w:sz w:val="24"/>
                <w:szCs w:val="24"/>
              </w:rPr>
              <w:t>%</w:t>
            </w:r>
          </w:p>
        </w:tc>
        <w:tc>
          <w:tcPr>
            <w:tcW w:w="2126" w:type="dxa"/>
          </w:tcPr>
          <w:p w14:paraId="02858A8A"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z w:val="24"/>
                <w:szCs w:val="24"/>
              </w:rPr>
              <w:t>48,65</w:t>
            </w:r>
            <w:r w:rsidRPr="004B2F1D">
              <w:rPr>
                <w:spacing w:val="-10"/>
                <w:sz w:val="24"/>
                <w:szCs w:val="24"/>
              </w:rPr>
              <w:t>%</w:t>
            </w:r>
          </w:p>
        </w:tc>
      </w:tr>
      <w:tr w:rsidR="00EE424B" w:rsidRPr="004B2F1D" w14:paraId="53FE953B" w14:textId="77777777" w:rsidTr="0040614C">
        <w:trPr>
          <w:trHeight w:val="267"/>
        </w:trPr>
        <w:tc>
          <w:tcPr>
            <w:tcW w:w="3554" w:type="dxa"/>
          </w:tcPr>
          <w:p w14:paraId="1A3FD75B" w14:textId="78CBC6FE" w:rsidR="00EE424B" w:rsidRPr="004B2F1D" w:rsidRDefault="00F956B1" w:rsidP="006B4091">
            <w:pPr>
              <w:pStyle w:val="TableParagraph"/>
              <w:spacing w:line="275" w:lineRule="exact"/>
              <w:ind w:left="0"/>
              <w:jc w:val="both"/>
              <w:rPr>
                <w:color w:val="000000" w:themeColor="text1"/>
                <w:sz w:val="24"/>
                <w:szCs w:val="24"/>
              </w:rPr>
            </w:pPr>
            <w:r w:rsidRPr="004B2F1D">
              <w:rPr>
                <w:color w:val="000000" w:themeColor="text1"/>
                <w:spacing w:val="-2"/>
                <w:sz w:val="24"/>
                <w:szCs w:val="24"/>
              </w:rPr>
              <w:t>Nepatenkinamas</w:t>
            </w:r>
            <w:r w:rsidR="002D0C23">
              <w:rPr>
                <w:color w:val="000000" w:themeColor="text1"/>
                <w:spacing w:val="-2"/>
                <w:sz w:val="24"/>
                <w:szCs w:val="24"/>
              </w:rPr>
              <w:t xml:space="preserve"> </w:t>
            </w:r>
            <w:r w:rsidR="002D0C23" w:rsidRPr="004B2F1D">
              <w:rPr>
                <w:color w:val="000000" w:themeColor="text1"/>
                <w:spacing w:val="-2"/>
                <w:sz w:val="24"/>
                <w:szCs w:val="24"/>
              </w:rPr>
              <w:t>lygis</w:t>
            </w:r>
          </w:p>
        </w:tc>
        <w:tc>
          <w:tcPr>
            <w:tcW w:w="1927" w:type="dxa"/>
          </w:tcPr>
          <w:p w14:paraId="1E357B21"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pacing w:val="-10"/>
                <w:sz w:val="24"/>
                <w:szCs w:val="24"/>
              </w:rPr>
              <w:t>0</w:t>
            </w:r>
          </w:p>
        </w:tc>
        <w:tc>
          <w:tcPr>
            <w:tcW w:w="1900" w:type="dxa"/>
          </w:tcPr>
          <w:p w14:paraId="04C155E4"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pacing w:val="-10"/>
                <w:sz w:val="24"/>
                <w:szCs w:val="24"/>
              </w:rPr>
              <w:t>0</w:t>
            </w:r>
          </w:p>
        </w:tc>
        <w:tc>
          <w:tcPr>
            <w:tcW w:w="2126" w:type="dxa"/>
          </w:tcPr>
          <w:p w14:paraId="0808C873" w14:textId="77777777" w:rsidR="00EE424B" w:rsidRPr="004B2F1D" w:rsidRDefault="00F956B1">
            <w:pPr>
              <w:pStyle w:val="TableParagraph"/>
              <w:spacing w:line="275" w:lineRule="exact"/>
              <w:ind w:left="0"/>
              <w:jc w:val="center"/>
              <w:rPr>
                <w:color w:val="000000" w:themeColor="text1"/>
                <w:sz w:val="24"/>
                <w:szCs w:val="24"/>
              </w:rPr>
            </w:pPr>
            <w:r w:rsidRPr="004B2F1D">
              <w:rPr>
                <w:color w:val="000000" w:themeColor="text1"/>
                <w:spacing w:val="-10"/>
                <w:sz w:val="24"/>
                <w:szCs w:val="24"/>
              </w:rPr>
              <w:t>0</w:t>
            </w:r>
          </w:p>
        </w:tc>
      </w:tr>
    </w:tbl>
    <w:p w14:paraId="68AFCDC6" w14:textId="33940B3A" w:rsidR="00EE424B" w:rsidRPr="004B2F1D" w:rsidRDefault="00F956B1" w:rsidP="00CF08B4">
      <w:pPr>
        <w:pStyle w:val="Pagrindinistekstas"/>
        <w:spacing w:after="0"/>
        <w:ind w:firstLine="720"/>
        <w:jc w:val="both"/>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 xml:space="preserve">Mokykloje didelis dėmesys skiriamas mokinių akademinio pažangumo raidai stebėti. Lyginant paskutinius </w:t>
      </w:r>
      <w:r w:rsidR="002D0C23" w:rsidRPr="004B2F1D">
        <w:rPr>
          <w:rFonts w:ascii="Times New Roman" w:hAnsi="Times New Roman" w:cs="Times New Roman"/>
          <w:color w:val="000000" w:themeColor="text1"/>
          <w:sz w:val="24"/>
          <w:szCs w:val="24"/>
          <w:lang w:val="lt-LT"/>
        </w:rPr>
        <w:t>trejus</w:t>
      </w:r>
      <w:r w:rsidRPr="004B2F1D">
        <w:rPr>
          <w:rFonts w:ascii="Times New Roman" w:hAnsi="Times New Roman" w:cs="Times New Roman"/>
          <w:color w:val="000000" w:themeColor="text1"/>
          <w:sz w:val="24"/>
          <w:szCs w:val="24"/>
          <w:lang w:val="lt-LT"/>
        </w:rPr>
        <w:t xml:space="preserve"> metus aukščiausiais 1–4 klasių mokinių akademiniais pasiekimų rezultatais išsiskyrė 2023–2024 m. m.</w:t>
      </w:r>
    </w:p>
    <w:p w14:paraId="3B7620DD" w14:textId="77777777" w:rsidR="00EE424B" w:rsidRPr="004B2F1D" w:rsidRDefault="00F956B1">
      <w:pPr>
        <w:pStyle w:val="Antrat2"/>
        <w:spacing w:before="0"/>
        <w:jc w:val="center"/>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5–10</w:t>
      </w:r>
      <w:r w:rsidRPr="004B2F1D">
        <w:rPr>
          <w:rFonts w:ascii="Times New Roman" w:hAnsi="Times New Roman" w:cs="Times New Roman"/>
          <w:color w:val="000000" w:themeColor="text1"/>
          <w:spacing w:val="-1"/>
          <w:sz w:val="24"/>
          <w:szCs w:val="24"/>
          <w:lang w:val="lt-LT"/>
        </w:rPr>
        <w:t xml:space="preserve"> </w:t>
      </w:r>
      <w:r w:rsidRPr="004B2F1D">
        <w:rPr>
          <w:rFonts w:ascii="Times New Roman" w:hAnsi="Times New Roman" w:cs="Times New Roman"/>
          <w:color w:val="000000" w:themeColor="text1"/>
          <w:sz w:val="24"/>
          <w:szCs w:val="24"/>
          <w:lang w:val="lt-LT"/>
        </w:rPr>
        <w:t>klasės</w:t>
      </w:r>
      <w:r w:rsidRPr="004B2F1D">
        <w:rPr>
          <w:rFonts w:ascii="Times New Roman" w:hAnsi="Times New Roman" w:cs="Times New Roman"/>
          <w:color w:val="000000" w:themeColor="text1"/>
          <w:spacing w:val="-1"/>
          <w:sz w:val="24"/>
          <w:szCs w:val="24"/>
          <w:lang w:val="lt-LT"/>
        </w:rPr>
        <w:t xml:space="preserve"> </w:t>
      </w:r>
      <w:r w:rsidRPr="004B2F1D">
        <w:rPr>
          <w:rFonts w:ascii="Times New Roman" w:hAnsi="Times New Roman" w:cs="Times New Roman"/>
          <w:color w:val="000000" w:themeColor="text1"/>
          <w:spacing w:val="-2"/>
          <w:sz w:val="24"/>
          <w:szCs w:val="24"/>
          <w:lang w:val="lt-LT"/>
        </w:rPr>
        <w:t>pasiekimai</w:t>
      </w:r>
    </w:p>
    <w:tbl>
      <w:tblPr>
        <w:tblW w:w="95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54"/>
        <w:gridCol w:w="1843"/>
        <w:gridCol w:w="1984"/>
        <w:gridCol w:w="2126"/>
      </w:tblGrid>
      <w:tr w:rsidR="00EE424B" w:rsidRPr="004B2F1D" w14:paraId="1CCFA469" w14:textId="77777777" w:rsidTr="0040614C">
        <w:trPr>
          <w:trHeight w:val="635"/>
        </w:trPr>
        <w:tc>
          <w:tcPr>
            <w:tcW w:w="3554" w:type="dxa"/>
          </w:tcPr>
          <w:p w14:paraId="3DD78265" w14:textId="77777777" w:rsidR="00EE424B" w:rsidRPr="004B2F1D" w:rsidRDefault="00F956B1" w:rsidP="002D0C23">
            <w:pPr>
              <w:pStyle w:val="TableParagraph"/>
              <w:spacing w:line="275" w:lineRule="exact"/>
              <w:ind w:left="0"/>
              <w:jc w:val="center"/>
              <w:rPr>
                <w:b/>
                <w:sz w:val="24"/>
                <w:szCs w:val="24"/>
              </w:rPr>
            </w:pPr>
            <w:r w:rsidRPr="004B2F1D">
              <w:rPr>
                <w:b/>
                <w:sz w:val="24"/>
                <w:szCs w:val="24"/>
              </w:rPr>
              <w:t>Pasiekimų</w:t>
            </w:r>
            <w:r w:rsidRPr="004B2F1D">
              <w:rPr>
                <w:b/>
                <w:spacing w:val="-1"/>
                <w:sz w:val="24"/>
                <w:szCs w:val="24"/>
              </w:rPr>
              <w:t xml:space="preserve"> </w:t>
            </w:r>
            <w:r w:rsidRPr="004B2F1D">
              <w:rPr>
                <w:b/>
                <w:spacing w:val="-2"/>
                <w:sz w:val="24"/>
                <w:szCs w:val="24"/>
              </w:rPr>
              <w:t>rodikliai</w:t>
            </w:r>
          </w:p>
        </w:tc>
        <w:tc>
          <w:tcPr>
            <w:tcW w:w="1843" w:type="dxa"/>
          </w:tcPr>
          <w:p w14:paraId="0FB23ACE" w14:textId="77777777" w:rsidR="00EE424B" w:rsidRPr="004B2F1D" w:rsidRDefault="00F956B1" w:rsidP="002D0C23">
            <w:pPr>
              <w:pStyle w:val="TableParagraph"/>
              <w:spacing w:line="275" w:lineRule="exact"/>
              <w:ind w:left="0"/>
              <w:jc w:val="center"/>
              <w:rPr>
                <w:b/>
                <w:sz w:val="24"/>
                <w:szCs w:val="24"/>
              </w:rPr>
            </w:pPr>
            <w:r w:rsidRPr="004B2F1D">
              <w:rPr>
                <w:b/>
                <w:spacing w:val="-2"/>
                <w:sz w:val="24"/>
                <w:szCs w:val="24"/>
              </w:rPr>
              <w:t>2024–2025</w:t>
            </w:r>
          </w:p>
          <w:p w14:paraId="4386A9B5" w14:textId="77777777" w:rsidR="00EE424B" w:rsidRPr="004B2F1D" w:rsidRDefault="00F956B1" w:rsidP="002D0C23">
            <w:pPr>
              <w:pStyle w:val="TableParagraph"/>
              <w:ind w:left="0"/>
              <w:jc w:val="center"/>
              <w:rPr>
                <w:b/>
                <w:sz w:val="24"/>
                <w:szCs w:val="24"/>
              </w:rPr>
            </w:pPr>
            <w:r w:rsidRPr="004B2F1D">
              <w:rPr>
                <w:b/>
                <w:sz w:val="24"/>
                <w:szCs w:val="24"/>
              </w:rPr>
              <w:t>m.</w:t>
            </w:r>
            <w:r w:rsidRPr="004B2F1D">
              <w:rPr>
                <w:b/>
                <w:spacing w:val="1"/>
                <w:sz w:val="24"/>
                <w:szCs w:val="24"/>
              </w:rPr>
              <w:t xml:space="preserve"> </w:t>
            </w:r>
            <w:r w:rsidRPr="004B2F1D">
              <w:rPr>
                <w:b/>
                <w:spacing w:val="-5"/>
                <w:sz w:val="24"/>
                <w:szCs w:val="24"/>
              </w:rPr>
              <w:t>m.</w:t>
            </w:r>
          </w:p>
        </w:tc>
        <w:tc>
          <w:tcPr>
            <w:tcW w:w="1984" w:type="dxa"/>
          </w:tcPr>
          <w:p w14:paraId="2029596D" w14:textId="77777777" w:rsidR="00EE424B" w:rsidRPr="004B2F1D" w:rsidRDefault="00F956B1" w:rsidP="002D0C23">
            <w:pPr>
              <w:pStyle w:val="TableParagraph"/>
              <w:spacing w:line="275" w:lineRule="exact"/>
              <w:ind w:left="0"/>
              <w:jc w:val="center"/>
              <w:rPr>
                <w:b/>
                <w:sz w:val="24"/>
                <w:szCs w:val="24"/>
              </w:rPr>
            </w:pPr>
            <w:r w:rsidRPr="004B2F1D">
              <w:rPr>
                <w:b/>
                <w:spacing w:val="-2"/>
                <w:sz w:val="24"/>
                <w:szCs w:val="24"/>
              </w:rPr>
              <w:t>2023–2024</w:t>
            </w:r>
          </w:p>
          <w:p w14:paraId="6D5867D0" w14:textId="77777777" w:rsidR="00EE424B" w:rsidRPr="004B2F1D" w:rsidRDefault="00F956B1" w:rsidP="002D0C23">
            <w:pPr>
              <w:pStyle w:val="TableParagraph"/>
              <w:ind w:left="0"/>
              <w:jc w:val="center"/>
              <w:rPr>
                <w:b/>
                <w:sz w:val="24"/>
                <w:szCs w:val="24"/>
              </w:rPr>
            </w:pPr>
            <w:r w:rsidRPr="004B2F1D">
              <w:rPr>
                <w:b/>
                <w:sz w:val="24"/>
                <w:szCs w:val="24"/>
              </w:rPr>
              <w:t>m.</w:t>
            </w:r>
            <w:r w:rsidRPr="004B2F1D">
              <w:rPr>
                <w:b/>
                <w:spacing w:val="1"/>
                <w:sz w:val="24"/>
                <w:szCs w:val="24"/>
              </w:rPr>
              <w:t xml:space="preserve"> </w:t>
            </w:r>
            <w:r w:rsidRPr="004B2F1D">
              <w:rPr>
                <w:b/>
                <w:spacing w:val="-5"/>
                <w:sz w:val="24"/>
                <w:szCs w:val="24"/>
              </w:rPr>
              <w:t>m.</w:t>
            </w:r>
          </w:p>
        </w:tc>
        <w:tc>
          <w:tcPr>
            <w:tcW w:w="2126" w:type="dxa"/>
          </w:tcPr>
          <w:p w14:paraId="73937FC2" w14:textId="77777777" w:rsidR="00EE424B" w:rsidRPr="004B2F1D" w:rsidRDefault="00F956B1" w:rsidP="002D0C23">
            <w:pPr>
              <w:pStyle w:val="TableParagraph"/>
              <w:spacing w:line="275" w:lineRule="exact"/>
              <w:ind w:left="0"/>
              <w:jc w:val="center"/>
              <w:rPr>
                <w:b/>
                <w:sz w:val="24"/>
                <w:szCs w:val="24"/>
              </w:rPr>
            </w:pPr>
            <w:r w:rsidRPr="004B2F1D">
              <w:rPr>
                <w:b/>
                <w:spacing w:val="-2"/>
                <w:sz w:val="24"/>
                <w:szCs w:val="24"/>
              </w:rPr>
              <w:t>2022–2023</w:t>
            </w:r>
          </w:p>
          <w:p w14:paraId="7C993693" w14:textId="77777777" w:rsidR="00EE424B" w:rsidRPr="004B2F1D" w:rsidRDefault="00F956B1" w:rsidP="002D0C23">
            <w:pPr>
              <w:pStyle w:val="TableParagraph"/>
              <w:ind w:left="0"/>
              <w:jc w:val="center"/>
              <w:rPr>
                <w:b/>
                <w:sz w:val="24"/>
                <w:szCs w:val="24"/>
              </w:rPr>
            </w:pPr>
            <w:r w:rsidRPr="004B2F1D">
              <w:rPr>
                <w:b/>
                <w:sz w:val="24"/>
                <w:szCs w:val="24"/>
              </w:rPr>
              <w:t>m.</w:t>
            </w:r>
            <w:r w:rsidRPr="004B2F1D">
              <w:rPr>
                <w:b/>
                <w:spacing w:val="1"/>
                <w:sz w:val="24"/>
                <w:szCs w:val="24"/>
              </w:rPr>
              <w:t xml:space="preserve"> </w:t>
            </w:r>
            <w:r w:rsidRPr="004B2F1D">
              <w:rPr>
                <w:b/>
                <w:spacing w:val="-5"/>
                <w:sz w:val="24"/>
                <w:szCs w:val="24"/>
              </w:rPr>
              <w:t>m.</w:t>
            </w:r>
          </w:p>
        </w:tc>
      </w:tr>
      <w:tr w:rsidR="00EE424B" w:rsidRPr="004B2F1D" w14:paraId="71CFA23C" w14:textId="77777777" w:rsidTr="0040614C">
        <w:trPr>
          <w:trHeight w:val="827"/>
        </w:trPr>
        <w:tc>
          <w:tcPr>
            <w:tcW w:w="3554" w:type="dxa"/>
          </w:tcPr>
          <w:p w14:paraId="64E2FF1F" w14:textId="77777777" w:rsidR="00EE424B" w:rsidRPr="004B2F1D" w:rsidRDefault="00F956B1" w:rsidP="006B4091">
            <w:pPr>
              <w:pStyle w:val="TableParagraph"/>
              <w:spacing w:line="276" w:lineRule="exact"/>
              <w:ind w:left="0"/>
              <w:jc w:val="both"/>
              <w:rPr>
                <w:sz w:val="24"/>
                <w:szCs w:val="24"/>
              </w:rPr>
            </w:pPr>
            <w:r w:rsidRPr="004B2F1D">
              <w:rPr>
                <w:sz w:val="24"/>
                <w:szCs w:val="24"/>
              </w:rPr>
              <w:t>Bendras</w:t>
            </w:r>
            <w:r w:rsidRPr="004B2F1D">
              <w:rPr>
                <w:spacing w:val="-15"/>
                <w:sz w:val="24"/>
                <w:szCs w:val="24"/>
              </w:rPr>
              <w:t xml:space="preserve"> </w:t>
            </w:r>
            <w:r w:rsidRPr="004B2F1D">
              <w:rPr>
                <w:sz w:val="24"/>
                <w:szCs w:val="24"/>
              </w:rPr>
              <w:t>5–10</w:t>
            </w:r>
            <w:r w:rsidRPr="004B2F1D">
              <w:rPr>
                <w:spacing w:val="-15"/>
                <w:sz w:val="24"/>
                <w:szCs w:val="24"/>
              </w:rPr>
              <w:t xml:space="preserve"> </w:t>
            </w:r>
            <w:r w:rsidRPr="004B2F1D">
              <w:rPr>
                <w:sz w:val="24"/>
                <w:szCs w:val="24"/>
              </w:rPr>
              <w:t xml:space="preserve">klasių metinių pažymių </w:t>
            </w:r>
            <w:r w:rsidRPr="004B2F1D">
              <w:rPr>
                <w:spacing w:val="-2"/>
                <w:sz w:val="24"/>
                <w:szCs w:val="24"/>
              </w:rPr>
              <w:t>vidurkis</w:t>
            </w:r>
          </w:p>
        </w:tc>
        <w:tc>
          <w:tcPr>
            <w:tcW w:w="1843" w:type="dxa"/>
          </w:tcPr>
          <w:p w14:paraId="73624431" w14:textId="77777777" w:rsidR="00EE424B" w:rsidRPr="004B2F1D" w:rsidRDefault="00F956B1">
            <w:pPr>
              <w:pStyle w:val="TableParagraph"/>
              <w:ind w:left="0"/>
              <w:jc w:val="center"/>
              <w:rPr>
                <w:sz w:val="24"/>
                <w:szCs w:val="24"/>
              </w:rPr>
            </w:pPr>
            <w:r w:rsidRPr="004B2F1D">
              <w:rPr>
                <w:sz w:val="24"/>
                <w:szCs w:val="24"/>
              </w:rPr>
              <w:t>7,47</w:t>
            </w:r>
            <w:r w:rsidRPr="004B2F1D">
              <w:rPr>
                <w:spacing w:val="-10"/>
                <w:sz w:val="24"/>
                <w:szCs w:val="24"/>
              </w:rPr>
              <w:t>%</w:t>
            </w:r>
          </w:p>
        </w:tc>
        <w:tc>
          <w:tcPr>
            <w:tcW w:w="1984" w:type="dxa"/>
          </w:tcPr>
          <w:p w14:paraId="1BDEF647" w14:textId="77777777" w:rsidR="00EE424B" w:rsidRPr="004B2F1D" w:rsidRDefault="00F956B1">
            <w:pPr>
              <w:pStyle w:val="TableParagraph"/>
              <w:ind w:left="0"/>
              <w:jc w:val="center"/>
              <w:rPr>
                <w:sz w:val="24"/>
                <w:szCs w:val="24"/>
              </w:rPr>
            </w:pPr>
            <w:r w:rsidRPr="004B2F1D">
              <w:rPr>
                <w:sz w:val="24"/>
                <w:szCs w:val="24"/>
              </w:rPr>
              <w:t>7,28</w:t>
            </w:r>
            <w:r w:rsidRPr="004B2F1D">
              <w:rPr>
                <w:spacing w:val="-10"/>
                <w:sz w:val="24"/>
                <w:szCs w:val="24"/>
              </w:rPr>
              <w:t>%</w:t>
            </w:r>
          </w:p>
        </w:tc>
        <w:tc>
          <w:tcPr>
            <w:tcW w:w="2126" w:type="dxa"/>
          </w:tcPr>
          <w:p w14:paraId="539AB99D" w14:textId="77777777" w:rsidR="00EE424B" w:rsidRPr="004B2F1D" w:rsidRDefault="00F956B1">
            <w:pPr>
              <w:pStyle w:val="TableParagraph"/>
              <w:ind w:left="0"/>
              <w:jc w:val="center"/>
              <w:rPr>
                <w:sz w:val="24"/>
                <w:szCs w:val="24"/>
              </w:rPr>
            </w:pPr>
            <w:r w:rsidRPr="004B2F1D">
              <w:rPr>
                <w:sz w:val="24"/>
                <w:szCs w:val="24"/>
              </w:rPr>
              <w:t>7,36</w:t>
            </w:r>
            <w:r w:rsidRPr="004B2F1D">
              <w:rPr>
                <w:spacing w:val="-10"/>
                <w:sz w:val="24"/>
                <w:szCs w:val="24"/>
              </w:rPr>
              <w:t>%</w:t>
            </w:r>
          </w:p>
        </w:tc>
      </w:tr>
      <w:tr w:rsidR="00EE424B" w:rsidRPr="004B2F1D" w14:paraId="180FA526" w14:textId="77777777" w:rsidTr="0040614C">
        <w:trPr>
          <w:trHeight w:val="906"/>
        </w:trPr>
        <w:tc>
          <w:tcPr>
            <w:tcW w:w="3554" w:type="dxa"/>
          </w:tcPr>
          <w:p w14:paraId="2AE83E75" w14:textId="77777777" w:rsidR="00FD41CE" w:rsidRDefault="00F956B1" w:rsidP="006B4091">
            <w:pPr>
              <w:pStyle w:val="TableParagraph"/>
              <w:spacing w:line="276" w:lineRule="exact"/>
              <w:ind w:left="0"/>
              <w:jc w:val="both"/>
              <w:rPr>
                <w:spacing w:val="-15"/>
                <w:sz w:val="24"/>
                <w:szCs w:val="24"/>
              </w:rPr>
            </w:pPr>
            <w:r w:rsidRPr="004B2F1D">
              <w:rPr>
                <w:sz w:val="24"/>
                <w:szCs w:val="24"/>
              </w:rPr>
              <w:t>Labai gerai besimokančių mokinių skaičius</w:t>
            </w:r>
            <w:r w:rsidRPr="004B2F1D">
              <w:rPr>
                <w:spacing w:val="-15"/>
                <w:sz w:val="24"/>
                <w:szCs w:val="24"/>
              </w:rPr>
              <w:t xml:space="preserve"> </w:t>
            </w:r>
          </w:p>
          <w:p w14:paraId="458FCEB5" w14:textId="4E22DF95" w:rsidR="00EE424B" w:rsidRPr="004B2F1D" w:rsidRDefault="00F956B1" w:rsidP="006B4091">
            <w:pPr>
              <w:pStyle w:val="TableParagraph"/>
              <w:spacing w:line="276" w:lineRule="exact"/>
              <w:ind w:left="0"/>
              <w:jc w:val="both"/>
              <w:rPr>
                <w:sz w:val="24"/>
                <w:szCs w:val="24"/>
              </w:rPr>
            </w:pPr>
            <w:r w:rsidRPr="004B2F1D">
              <w:rPr>
                <w:sz w:val="24"/>
                <w:szCs w:val="24"/>
              </w:rPr>
              <w:t>(vidutinis</w:t>
            </w:r>
            <w:r w:rsidRPr="004B2F1D">
              <w:rPr>
                <w:spacing w:val="-15"/>
                <w:sz w:val="24"/>
                <w:szCs w:val="24"/>
              </w:rPr>
              <w:t xml:space="preserve"> </w:t>
            </w:r>
            <w:r w:rsidRPr="004B2F1D">
              <w:rPr>
                <w:sz w:val="24"/>
                <w:szCs w:val="24"/>
              </w:rPr>
              <w:t>balas nuo 9 iki 10)</w:t>
            </w:r>
          </w:p>
        </w:tc>
        <w:tc>
          <w:tcPr>
            <w:tcW w:w="1843" w:type="dxa"/>
          </w:tcPr>
          <w:p w14:paraId="38F9D9C9" w14:textId="77777777" w:rsidR="00EE424B" w:rsidRPr="004B2F1D" w:rsidRDefault="00F956B1">
            <w:pPr>
              <w:pStyle w:val="TableParagraph"/>
              <w:ind w:left="0"/>
              <w:jc w:val="center"/>
              <w:rPr>
                <w:sz w:val="24"/>
                <w:szCs w:val="24"/>
              </w:rPr>
            </w:pPr>
            <w:r w:rsidRPr="004B2F1D">
              <w:rPr>
                <w:sz w:val="24"/>
                <w:szCs w:val="24"/>
              </w:rPr>
              <w:t>2</w:t>
            </w:r>
            <w:r w:rsidRPr="004B2F1D">
              <w:rPr>
                <w:spacing w:val="-10"/>
                <w:sz w:val="24"/>
                <w:szCs w:val="24"/>
              </w:rPr>
              <w:t>%</w:t>
            </w:r>
          </w:p>
        </w:tc>
        <w:tc>
          <w:tcPr>
            <w:tcW w:w="1984" w:type="dxa"/>
          </w:tcPr>
          <w:p w14:paraId="6424BA4D" w14:textId="77777777" w:rsidR="00EE424B" w:rsidRPr="004B2F1D" w:rsidRDefault="00F956B1">
            <w:pPr>
              <w:pStyle w:val="TableParagraph"/>
              <w:ind w:left="0"/>
              <w:jc w:val="center"/>
              <w:rPr>
                <w:sz w:val="24"/>
                <w:szCs w:val="24"/>
              </w:rPr>
            </w:pPr>
            <w:r w:rsidRPr="004B2F1D">
              <w:rPr>
                <w:sz w:val="24"/>
                <w:szCs w:val="24"/>
              </w:rPr>
              <w:t>2,08</w:t>
            </w:r>
            <w:r w:rsidRPr="004B2F1D">
              <w:rPr>
                <w:spacing w:val="-10"/>
                <w:sz w:val="24"/>
                <w:szCs w:val="24"/>
              </w:rPr>
              <w:t>%</w:t>
            </w:r>
          </w:p>
        </w:tc>
        <w:tc>
          <w:tcPr>
            <w:tcW w:w="2126" w:type="dxa"/>
          </w:tcPr>
          <w:p w14:paraId="700C0458" w14:textId="77777777" w:rsidR="00EE424B" w:rsidRPr="004B2F1D" w:rsidRDefault="00F956B1">
            <w:pPr>
              <w:pStyle w:val="TableParagraph"/>
              <w:ind w:left="0"/>
              <w:jc w:val="center"/>
              <w:rPr>
                <w:sz w:val="24"/>
                <w:szCs w:val="24"/>
              </w:rPr>
            </w:pPr>
            <w:r w:rsidRPr="004B2F1D">
              <w:rPr>
                <w:sz w:val="24"/>
                <w:szCs w:val="24"/>
              </w:rPr>
              <w:t>3,7</w:t>
            </w:r>
            <w:r w:rsidRPr="004B2F1D">
              <w:rPr>
                <w:spacing w:val="-10"/>
                <w:sz w:val="24"/>
                <w:szCs w:val="24"/>
              </w:rPr>
              <w:t>%</w:t>
            </w:r>
          </w:p>
        </w:tc>
      </w:tr>
      <w:tr w:rsidR="00EE424B" w:rsidRPr="004B2F1D" w14:paraId="0F80A787" w14:textId="77777777" w:rsidTr="0040614C">
        <w:trPr>
          <w:trHeight w:val="990"/>
        </w:trPr>
        <w:tc>
          <w:tcPr>
            <w:tcW w:w="3554" w:type="dxa"/>
          </w:tcPr>
          <w:p w14:paraId="5CD48BE9" w14:textId="77777777" w:rsidR="00FD41CE" w:rsidRDefault="00F956B1" w:rsidP="006B4091">
            <w:pPr>
              <w:pStyle w:val="TableParagraph"/>
              <w:spacing w:line="276" w:lineRule="exact"/>
              <w:ind w:left="0"/>
              <w:jc w:val="both"/>
              <w:rPr>
                <w:sz w:val="24"/>
                <w:szCs w:val="24"/>
              </w:rPr>
            </w:pPr>
            <w:r w:rsidRPr="004B2F1D">
              <w:rPr>
                <w:sz w:val="24"/>
                <w:szCs w:val="24"/>
              </w:rPr>
              <w:t xml:space="preserve">Gerai besimokančių mokinių skaičius </w:t>
            </w:r>
          </w:p>
          <w:p w14:paraId="2B3F5BFA" w14:textId="2AB0D47D" w:rsidR="00EE424B" w:rsidRPr="004B2F1D" w:rsidRDefault="00F956B1" w:rsidP="006B4091">
            <w:pPr>
              <w:pStyle w:val="TableParagraph"/>
              <w:spacing w:line="276" w:lineRule="exact"/>
              <w:ind w:left="0"/>
              <w:jc w:val="both"/>
              <w:rPr>
                <w:sz w:val="24"/>
                <w:szCs w:val="24"/>
              </w:rPr>
            </w:pPr>
            <w:r w:rsidRPr="004B2F1D">
              <w:rPr>
                <w:sz w:val="24"/>
                <w:szCs w:val="24"/>
              </w:rPr>
              <w:t>(vidutinis</w:t>
            </w:r>
            <w:r w:rsidRPr="004B2F1D">
              <w:rPr>
                <w:spacing w:val="-13"/>
                <w:sz w:val="24"/>
                <w:szCs w:val="24"/>
              </w:rPr>
              <w:t xml:space="preserve"> </w:t>
            </w:r>
            <w:r w:rsidRPr="004B2F1D">
              <w:rPr>
                <w:sz w:val="24"/>
                <w:szCs w:val="24"/>
              </w:rPr>
              <w:t>balas</w:t>
            </w:r>
            <w:r w:rsidRPr="004B2F1D">
              <w:rPr>
                <w:spacing w:val="-13"/>
                <w:sz w:val="24"/>
                <w:szCs w:val="24"/>
              </w:rPr>
              <w:t xml:space="preserve"> </w:t>
            </w:r>
            <w:r w:rsidRPr="004B2F1D">
              <w:rPr>
                <w:sz w:val="24"/>
                <w:szCs w:val="24"/>
              </w:rPr>
              <w:t>nuo</w:t>
            </w:r>
            <w:r w:rsidRPr="004B2F1D">
              <w:rPr>
                <w:spacing w:val="-13"/>
                <w:sz w:val="24"/>
                <w:szCs w:val="24"/>
              </w:rPr>
              <w:t xml:space="preserve"> </w:t>
            </w:r>
            <w:r w:rsidRPr="004B2F1D">
              <w:rPr>
                <w:sz w:val="24"/>
                <w:szCs w:val="24"/>
              </w:rPr>
              <w:t>7 iki 8,99)</w:t>
            </w:r>
          </w:p>
        </w:tc>
        <w:tc>
          <w:tcPr>
            <w:tcW w:w="1843" w:type="dxa"/>
          </w:tcPr>
          <w:p w14:paraId="38B85000" w14:textId="77777777" w:rsidR="00EE424B" w:rsidRPr="004B2F1D" w:rsidRDefault="00F956B1">
            <w:pPr>
              <w:pStyle w:val="TableParagraph"/>
              <w:ind w:left="0"/>
              <w:jc w:val="center"/>
              <w:rPr>
                <w:sz w:val="24"/>
                <w:szCs w:val="24"/>
              </w:rPr>
            </w:pPr>
            <w:r w:rsidRPr="004B2F1D">
              <w:rPr>
                <w:sz w:val="24"/>
                <w:szCs w:val="24"/>
              </w:rPr>
              <w:t>22</w:t>
            </w:r>
            <w:r w:rsidRPr="004B2F1D">
              <w:rPr>
                <w:spacing w:val="-10"/>
                <w:sz w:val="24"/>
                <w:szCs w:val="24"/>
              </w:rPr>
              <w:t>%</w:t>
            </w:r>
          </w:p>
        </w:tc>
        <w:tc>
          <w:tcPr>
            <w:tcW w:w="1984" w:type="dxa"/>
          </w:tcPr>
          <w:p w14:paraId="11E1E319" w14:textId="77777777" w:rsidR="00EE424B" w:rsidRPr="004B2F1D" w:rsidRDefault="00F956B1">
            <w:pPr>
              <w:pStyle w:val="TableParagraph"/>
              <w:ind w:left="0"/>
              <w:jc w:val="center"/>
              <w:rPr>
                <w:sz w:val="24"/>
                <w:szCs w:val="24"/>
              </w:rPr>
            </w:pPr>
            <w:r w:rsidRPr="004B2F1D">
              <w:rPr>
                <w:sz w:val="24"/>
                <w:szCs w:val="24"/>
              </w:rPr>
              <w:t>14,58</w:t>
            </w:r>
            <w:r w:rsidRPr="004B2F1D">
              <w:rPr>
                <w:spacing w:val="-10"/>
                <w:sz w:val="24"/>
                <w:szCs w:val="24"/>
              </w:rPr>
              <w:t>%</w:t>
            </w:r>
          </w:p>
        </w:tc>
        <w:tc>
          <w:tcPr>
            <w:tcW w:w="2126" w:type="dxa"/>
          </w:tcPr>
          <w:p w14:paraId="21D1FA6B" w14:textId="77777777" w:rsidR="00EE424B" w:rsidRPr="004B2F1D" w:rsidRDefault="00F956B1">
            <w:pPr>
              <w:pStyle w:val="TableParagraph"/>
              <w:ind w:left="0"/>
              <w:jc w:val="center"/>
              <w:rPr>
                <w:sz w:val="24"/>
                <w:szCs w:val="24"/>
              </w:rPr>
            </w:pPr>
            <w:r w:rsidRPr="004B2F1D">
              <w:rPr>
                <w:sz w:val="24"/>
                <w:szCs w:val="24"/>
              </w:rPr>
              <w:t>18,52</w:t>
            </w:r>
            <w:r w:rsidRPr="004B2F1D">
              <w:rPr>
                <w:spacing w:val="-10"/>
                <w:sz w:val="24"/>
                <w:szCs w:val="24"/>
              </w:rPr>
              <w:t>%</w:t>
            </w:r>
          </w:p>
        </w:tc>
      </w:tr>
    </w:tbl>
    <w:p w14:paraId="55A7928D" w14:textId="77777777" w:rsidR="00EE424B" w:rsidRPr="004B2F1D" w:rsidRDefault="00F956B1" w:rsidP="000837D6">
      <w:pPr>
        <w:pStyle w:val="Pagrindinistekstas"/>
        <w:spacing w:after="0"/>
        <w:ind w:firstLine="720"/>
        <w:jc w:val="both"/>
        <w:rPr>
          <w:rFonts w:ascii="Times New Roman" w:hAnsi="Times New Roman" w:cs="Times New Roman"/>
          <w:bCs/>
          <w:sz w:val="24"/>
          <w:szCs w:val="24"/>
          <w:lang w:val="lt-LT"/>
        </w:rPr>
      </w:pPr>
      <w:r w:rsidRPr="004B2F1D">
        <w:rPr>
          <w:rFonts w:ascii="Times New Roman" w:hAnsi="Times New Roman" w:cs="Times New Roman"/>
          <w:bCs/>
          <w:sz w:val="24"/>
          <w:szCs w:val="24"/>
          <w:lang w:val="lt-LT"/>
        </w:rPr>
        <w:lastRenderedPageBreak/>
        <w:t xml:space="preserve">Bendras metinių pažymių vidurkis auga, tačiau labai gerai besimokančių mokinių dalis mažėja. Gerai besimokančių mokinių augimas rodo, kad didesnė dalis mokinių pasiekė solidų lygį, tačiau pasiekimų viršūnėms reikia daugiau dėmesio. </w:t>
      </w:r>
    </w:p>
    <w:p w14:paraId="18AE0105" w14:textId="77777777" w:rsidR="00EE424B" w:rsidRPr="004B2F1D" w:rsidRDefault="00F956B1" w:rsidP="000837D6">
      <w:pPr>
        <w:spacing w:after="0"/>
        <w:ind w:firstLine="72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Kiekvienais metais praleistų pamokų skaičius didėja, tačiau didžioji jų dalis praleidžiama dėl pateisinamos priežasties – ligos. Praleistų pamokų be pateisinamos priežasties skaičius išlieka stabilus.</w:t>
      </w:r>
      <w:bookmarkEnd w:id="0"/>
    </w:p>
    <w:p w14:paraId="6669CF77" w14:textId="77777777" w:rsidR="00EE424B" w:rsidRPr="004B2F1D" w:rsidRDefault="00F956B1" w:rsidP="00C87F9D">
      <w:pPr>
        <w:pStyle w:val="Antrat2"/>
        <w:spacing w:before="0"/>
        <w:jc w:val="center"/>
        <w:rPr>
          <w:rFonts w:ascii="Times New Roman" w:hAnsi="Times New Roman" w:cs="Times New Roman"/>
          <w:color w:val="000000" w:themeColor="text1"/>
          <w:spacing w:val="-2"/>
          <w:sz w:val="24"/>
          <w:szCs w:val="24"/>
          <w:lang w:val="lt-LT"/>
        </w:rPr>
      </w:pPr>
      <w:r w:rsidRPr="004B2F1D">
        <w:rPr>
          <w:rFonts w:ascii="Times New Roman" w:hAnsi="Times New Roman" w:cs="Times New Roman"/>
          <w:color w:val="000000" w:themeColor="text1"/>
          <w:sz w:val="24"/>
          <w:szCs w:val="24"/>
          <w:lang w:val="lt-LT"/>
        </w:rPr>
        <w:t>Pagrindinio</w:t>
      </w:r>
      <w:r w:rsidRPr="004B2F1D">
        <w:rPr>
          <w:rFonts w:ascii="Times New Roman" w:hAnsi="Times New Roman" w:cs="Times New Roman"/>
          <w:color w:val="000000" w:themeColor="text1"/>
          <w:spacing w:val="-9"/>
          <w:sz w:val="24"/>
          <w:szCs w:val="24"/>
          <w:lang w:val="lt-LT"/>
        </w:rPr>
        <w:t xml:space="preserve"> </w:t>
      </w:r>
      <w:r w:rsidRPr="004B2F1D">
        <w:rPr>
          <w:rFonts w:ascii="Times New Roman" w:hAnsi="Times New Roman" w:cs="Times New Roman"/>
          <w:color w:val="000000" w:themeColor="text1"/>
          <w:sz w:val="24"/>
          <w:szCs w:val="24"/>
          <w:lang w:val="lt-LT"/>
        </w:rPr>
        <w:t>ugdymo</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z w:val="24"/>
          <w:szCs w:val="24"/>
          <w:lang w:val="lt-LT"/>
        </w:rPr>
        <w:t>pasiekimų</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z w:val="24"/>
          <w:szCs w:val="24"/>
          <w:lang w:val="lt-LT"/>
        </w:rPr>
        <w:t>patikrinimo</w:t>
      </w:r>
      <w:r w:rsidRPr="004B2F1D">
        <w:rPr>
          <w:rFonts w:ascii="Times New Roman" w:hAnsi="Times New Roman" w:cs="Times New Roman"/>
          <w:color w:val="000000" w:themeColor="text1"/>
          <w:spacing w:val="-5"/>
          <w:sz w:val="24"/>
          <w:szCs w:val="24"/>
          <w:lang w:val="lt-LT"/>
        </w:rPr>
        <w:t xml:space="preserve"> </w:t>
      </w:r>
      <w:r w:rsidRPr="004B2F1D">
        <w:rPr>
          <w:rFonts w:ascii="Times New Roman" w:hAnsi="Times New Roman" w:cs="Times New Roman"/>
          <w:color w:val="000000" w:themeColor="text1"/>
          <w:sz w:val="24"/>
          <w:szCs w:val="24"/>
          <w:lang w:val="lt-LT"/>
        </w:rPr>
        <w:t>(PUPP)</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pacing w:val="-2"/>
          <w:sz w:val="24"/>
          <w:szCs w:val="24"/>
          <w:lang w:val="lt-LT"/>
        </w:rPr>
        <w:t>rezultatai</w:t>
      </w:r>
    </w:p>
    <w:p w14:paraId="04490058" w14:textId="77777777" w:rsidR="00EE424B" w:rsidRPr="004B2F1D" w:rsidRDefault="00F956B1">
      <w:pPr>
        <w:spacing w:after="0"/>
        <w:rPr>
          <w:rFonts w:ascii="Times New Roman" w:hAnsi="Times New Roman" w:cs="Times New Roman"/>
          <w:sz w:val="24"/>
          <w:szCs w:val="24"/>
          <w:lang w:val="lt-LT"/>
        </w:rPr>
      </w:pPr>
      <w:r w:rsidRPr="004B2F1D">
        <w:rPr>
          <w:rFonts w:ascii="Times New Roman" w:hAnsi="Times New Roman" w:cs="Times New Roman"/>
          <w:noProof/>
          <w:sz w:val="24"/>
          <w:szCs w:val="24"/>
          <w:lang w:val="lt-LT" w:eastAsia="lt-LT"/>
        </w:rPr>
        <w:drawing>
          <wp:anchor distT="0" distB="0" distL="114300" distR="114300" simplePos="0" relativeHeight="251661312" behindDoc="1" locked="0" layoutInCell="1" allowOverlap="1" wp14:anchorId="03566EB8" wp14:editId="25E2441D">
            <wp:simplePos x="0" y="0"/>
            <wp:positionH relativeFrom="column">
              <wp:posOffset>166370</wp:posOffset>
            </wp:positionH>
            <wp:positionV relativeFrom="paragraph">
              <wp:posOffset>89535</wp:posOffset>
            </wp:positionV>
            <wp:extent cx="5956300" cy="1835150"/>
            <wp:effectExtent l="0" t="0" r="6350" b="12700"/>
            <wp:wrapNone/>
            <wp:docPr id="1323356434" name="Diagrama 1"/>
            <wp:cNvGraphicFramePr/>
            <a:graphic xmlns:a="http://schemas.openxmlformats.org/drawingml/2006/main">
              <a:graphicData uri="http://schemas.openxmlformats.org/drawingml/2006/chart">
                <c:chart xmlns:c="http://schemas.openxmlformats.org/drawingml/2006/chart" r:id="rId11"/>
              </a:graphicData>
            </a:graphic>
          </wp:anchor>
        </w:drawing>
      </w:r>
    </w:p>
    <w:p w14:paraId="7F9EE9F6" w14:textId="77777777" w:rsidR="00EE424B" w:rsidRPr="004B2F1D" w:rsidRDefault="00EE424B">
      <w:pPr>
        <w:spacing w:after="0"/>
        <w:rPr>
          <w:rFonts w:ascii="Times New Roman" w:hAnsi="Times New Roman" w:cs="Times New Roman"/>
          <w:sz w:val="24"/>
          <w:szCs w:val="24"/>
          <w:lang w:val="lt-LT"/>
        </w:rPr>
      </w:pPr>
    </w:p>
    <w:p w14:paraId="0E8272D7" w14:textId="77777777" w:rsidR="00EE424B" w:rsidRPr="004B2F1D" w:rsidRDefault="00EE424B">
      <w:pPr>
        <w:spacing w:after="0"/>
        <w:rPr>
          <w:rFonts w:ascii="Times New Roman" w:hAnsi="Times New Roman" w:cs="Times New Roman"/>
          <w:sz w:val="24"/>
          <w:szCs w:val="24"/>
          <w:lang w:val="lt-LT"/>
        </w:rPr>
      </w:pPr>
    </w:p>
    <w:p w14:paraId="3D7C47F2" w14:textId="77777777" w:rsidR="00EE424B" w:rsidRPr="004B2F1D" w:rsidRDefault="00EE424B">
      <w:pPr>
        <w:spacing w:after="0"/>
        <w:rPr>
          <w:rFonts w:ascii="Times New Roman" w:hAnsi="Times New Roman" w:cs="Times New Roman"/>
          <w:sz w:val="24"/>
          <w:szCs w:val="24"/>
          <w:lang w:val="lt-LT"/>
        </w:rPr>
      </w:pPr>
    </w:p>
    <w:p w14:paraId="63E0DE56" w14:textId="77777777" w:rsidR="00EE424B" w:rsidRPr="004B2F1D" w:rsidRDefault="00EE424B">
      <w:pPr>
        <w:spacing w:after="0"/>
        <w:rPr>
          <w:rFonts w:ascii="Times New Roman" w:hAnsi="Times New Roman" w:cs="Times New Roman"/>
          <w:sz w:val="24"/>
          <w:szCs w:val="24"/>
          <w:lang w:val="lt-LT"/>
        </w:rPr>
      </w:pPr>
    </w:p>
    <w:p w14:paraId="44BE77C3" w14:textId="11C78103" w:rsidR="00EE424B" w:rsidRPr="004B2F1D" w:rsidRDefault="00EE424B">
      <w:pPr>
        <w:spacing w:after="0"/>
        <w:rPr>
          <w:rFonts w:ascii="Times New Roman" w:hAnsi="Times New Roman" w:cs="Times New Roman"/>
          <w:sz w:val="24"/>
          <w:szCs w:val="24"/>
          <w:lang w:val="lt-LT"/>
        </w:rPr>
      </w:pPr>
    </w:p>
    <w:p w14:paraId="5A054A9B" w14:textId="4D251B3F"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180C0330" w14:textId="340AD6B2"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1FE30AFA" w14:textId="41D88B10"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6428D7AF" w14:textId="2DACF867" w:rsidR="00EE424B" w:rsidRPr="004B2F1D" w:rsidRDefault="007D5773">
      <w:pPr>
        <w:pStyle w:val="Pagrindinistekstas"/>
        <w:spacing w:after="0"/>
        <w:ind w:firstLine="852"/>
        <w:jc w:val="both"/>
        <w:rPr>
          <w:rFonts w:ascii="Times New Roman" w:hAnsi="Times New Roman" w:cs="Times New Roman"/>
          <w:color w:val="000000" w:themeColor="text1"/>
          <w:sz w:val="24"/>
          <w:szCs w:val="24"/>
          <w:lang w:val="lt-LT"/>
        </w:rPr>
      </w:pPr>
      <w:r w:rsidRPr="004B2F1D">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745BDA02" wp14:editId="4C452E33">
            <wp:simplePos x="0" y="0"/>
            <wp:positionH relativeFrom="column">
              <wp:posOffset>160020</wp:posOffset>
            </wp:positionH>
            <wp:positionV relativeFrom="paragraph">
              <wp:posOffset>130175</wp:posOffset>
            </wp:positionV>
            <wp:extent cx="5930900" cy="2038350"/>
            <wp:effectExtent l="0" t="0" r="12700" b="0"/>
            <wp:wrapNone/>
            <wp:docPr id="1429631465" name="Diagrama 1"/>
            <wp:cNvGraphicFramePr/>
            <a:graphic xmlns:a="http://schemas.openxmlformats.org/drawingml/2006/main">
              <a:graphicData uri="http://schemas.openxmlformats.org/drawingml/2006/chart">
                <c:chart xmlns:c="http://schemas.openxmlformats.org/drawingml/2006/chart" r:id="rId12"/>
              </a:graphicData>
            </a:graphic>
          </wp:anchor>
        </w:drawing>
      </w:r>
    </w:p>
    <w:p w14:paraId="0DE73DA1" w14:textId="77777777"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7B33EFEC" w14:textId="77777777"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128837E8" w14:textId="77777777"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0ED58CD6" w14:textId="35DD0420" w:rsidR="00EE424B" w:rsidRPr="004B2F1D" w:rsidRDefault="00EE424B">
      <w:pPr>
        <w:pStyle w:val="Pagrindinistekstas"/>
        <w:spacing w:after="0"/>
        <w:ind w:firstLine="852"/>
        <w:jc w:val="both"/>
        <w:rPr>
          <w:rFonts w:ascii="Times New Roman" w:hAnsi="Times New Roman" w:cs="Times New Roman"/>
          <w:color w:val="000000" w:themeColor="text1"/>
          <w:sz w:val="24"/>
          <w:szCs w:val="24"/>
          <w:lang w:val="lt-LT"/>
        </w:rPr>
      </w:pPr>
    </w:p>
    <w:p w14:paraId="5FD4CB99"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17A0A07B" w14:textId="1A37B3F4" w:rsidR="007D5773" w:rsidRPr="004B2F1D" w:rsidRDefault="007D5773">
      <w:pPr>
        <w:pStyle w:val="Antrat2"/>
        <w:spacing w:before="0"/>
        <w:rPr>
          <w:rFonts w:ascii="Times New Roman" w:hAnsi="Times New Roman" w:cs="Times New Roman"/>
          <w:color w:val="000000" w:themeColor="text1"/>
          <w:sz w:val="24"/>
          <w:szCs w:val="24"/>
          <w:lang w:val="lt-LT"/>
        </w:rPr>
      </w:pPr>
    </w:p>
    <w:p w14:paraId="1A1BC002" w14:textId="53BF6BBB" w:rsidR="007D5773" w:rsidRPr="004B2F1D" w:rsidRDefault="007D5773">
      <w:pPr>
        <w:pStyle w:val="Antrat2"/>
        <w:spacing w:before="0"/>
        <w:rPr>
          <w:rFonts w:ascii="Times New Roman" w:hAnsi="Times New Roman" w:cs="Times New Roman"/>
          <w:color w:val="000000" w:themeColor="text1"/>
          <w:sz w:val="24"/>
          <w:szCs w:val="24"/>
          <w:lang w:val="lt-LT"/>
        </w:rPr>
      </w:pPr>
    </w:p>
    <w:p w14:paraId="19AF089F" w14:textId="18689942" w:rsidR="007D5773" w:rsidRPr="004B2F1D" w:rsidRDefault="007D5773">
      <w:pPr>
        <w:pStyle w:val="Antrat2"/>
        <w:spacing w:before="0"/>
        <w:rPr>
          <w:rFonts w:ascii="Times New Roman" w:hAnsi="Times New Roman" w:cs="Times New Roman"/>
          <w:color w:val="000000" w:themeColor="text1"/>
          <w:sz w:val="24"/>
          <w:szCs w:val="24"/>
          <w:lang w:val="lt-LT"/>
        </w:rPr>
      </w:pPr>
    </w:p>
    <w:p w14:paraId="3FF39ABC" w14:textId="7657813E" w:rsidR="007D5773" w:rsidRPr="004B2F1D" w:rsidRDefault="007D5773">
      <w:pPr>
        <w:pStyle w:val="Antrat2"/>
        <w:spacing w:before="0"/>
        <w:rPr>
          <w:rFonts w:ascii="Times New Roman" w:hAnsi="Times New Roman" w:cs="Times New Roman"/>
          <w:color w:val="000000" w:themeColor="text1"/>
          <w:sz w:val="24"/>
          <w:szCs w:val="24"/>
          <w:lang w:val="lt-LT"/>
        </w:rPr>
      </w:pPr>
    </w:p>
    <w:p w14:paraId="067115C5" w14:textId="79E38A53" w:rsidR="007D5773" w:rsidRPr="004B2F1D" w:rsidRDefault="007D5773">
      <w:pPr>
        <w:pStyle w:val="Antrat2"/>
        <w:spacing w:before="0"/>
        <w:rPr>
          <w:rFonts w:ascii="Times New Roman" w:hAnsi="Times New Roman" w:cs="Times New Roman"/>
          <w:color w:val="000000" w:themeColor="text1"/>
          <w:sz w:val="24"/>
          <w:szCs w:val="24"/>
          <w:lang w:val="lt-LT"/>
        </w:rPr>
      </w:pPr>
    </w:p>
    <w:p w14:paraId="71684939" w14:textId="7FCC4AA5" w:rsidR="007D5773" w:rsidRPr="004B2F1D" w:rsidRDefault="007D5773">
      <w:pPr>
        <w:pStyle w:val="Antrat2"/>
        <w:spacing w:before="0"/>
        <w:rPr>
          <w:rFonts w:ascii="Times New Roman" w:hAnsi="Times New Roman" w:cs="Times New Roman"/>
          <w:color w:val="000000" w:themeColor="text1"/>
          <w:sz w:val="24"/>
          <w:szCs w:val="24"/>
          <w:lang w:val="lt-LT"/>
        </w:rPr>
      </w:pPr>
      <w:r w:rsidRPr="004B2F1D">
        <w:rPr>
          <w:rFonts w:ascii="Times New Roman" w:hAnsi="Times New Roman" w:cs="Times New Roman"/>
          <w:noProof/>
          <w:sz w:val="24"/>
          <w:szCs w:val="24"/>
          <w:lang w:val="lt-LT" w:eastAsia="lt-LT"/>
        </w:rPr>
        <w:drawing>
          <wp:anchor distT="0" distB="0" distL="114300" distR="114300" simplePos="0" relativeHeight="251660288" behindDoc="1" locked="0" layoutInCell="1" allowOverlap="1" wp14:anchorId="394F0E5D" wp14:editId="10011A29">
            <wp:simplePos x="0" y="0"/>
            <wp:positionH relativeFrom="margin">
              <wp:posOffset>168275</wp:posOffset>
            </wp:positionH>
            <wp:positionV relativeFrom="paragraph">
              <wp:posOffset>8890</wp:posOffset>
            </wp:positionV>
            <wp:extent cx="5911850" cy="2076450"/>
            <wp:effectExtent l="0" t="0" r="12700" b="0"/>
            <wp:wrapNone/>
            <wp:docPr id="1682017801" name="Diagrama 1"/>
            <wp:cNvGraphicFramePr/>
            <a:graphic xmlns:a="http://schemas.openxmlformats.org/drawingml/2006/main">
              <a:graphicData uri="http://schemas.openxmlformats.org/drawingml/2006/chart">
                <c:chart xmlns:c="http://schemas.openxmlformats.org/drawingml/2006/chart" r:id="rId13"/>
              </a:graphicData>
            </a:graphic>
          </wp:anchor>
        </w:drawing>
      </w:r>
    </w:p>
    <w:p w14:paraId="1FAAA46B"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6DBA89E8"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240A5B63"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64CCEA4B"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0C4FF69B"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07F1E509"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3165ECF1"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21E0B900"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5B70F530"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689B1A0E" w14:textId="77777777" w:rsidR="007D5773" w:rsidRPr="004B2F1D" w:rsidRDefault="007D5773">
      <w:pPr>
        <w:pStyle w:val="Antrat2"/>
        <w:spacing w:before="0"/>
        <w:rPr>
          <w:rFonts w:ascii="Times New Roman" w:hAnsi="Times New Roman" w:cs="Times New Roman"/>
          <w:color w:val="000000" w:themeColor="text1"/>
          <w:sz w:val="24"/>
          <w:szCs w:val="24"/>
          <w:lang w:val="lt-LT"/>
        </w:rPr>
      </w:pPr>
    </w:p>
    <w:p w14:paraId="12E812F2" w14:textId="177B19D7" w:rsidR="00EE424B" w:rsidRPr="004B2F1D" w:rsidRDefault="00F956B1" w:rsidP="002F52DC">
      <w:pPr>
        <w:pStyle w:val="Antrat2"/>
        <w:spacing w:before="0"/>
        <w:jc w:val="center"/>
        <w:rPr>
          <w:rFonts w:ascii="Times New Roman" w:hAnsi="Times New Roman" w:cs="Times New Roman"/>
          <w:color w:val="000000" w:themeColor="text1"/>
          <w:spacing w:val="-2"/>
          <w:sz w:val="24"/>
          <w:szCs w:val="24"/>
          <w:lang w:val="lt-LT"/>
        </w:rPr>
      </w:pPr>
      <w:r w:rsidRPr="004B2F1D">
        <w:rPr>
          <w:rFonts w:ascii="Times New Roman" w:hAnsi="Times New Roman" w:cs="Times New Roman"/>
          <w:color w:val="000000" w:themeColor="text1"/>
          <w:sz w:val="24"/>
          <w:szCs w:val="24"/>
          <w:lang w:val="lt-LT"/>
        </w:rPr>
        <w:t>Dešimtos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z w:val="24"/>
          <w:szCs w:val="24"/>
          <w:lang w:val="lt-LT"/>
        </w:rPr>
        <w:t>klasės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z w:val="24"/>
          <w:szCs w:val="24"/>
          <w:lang w:val="lt-LT"/>
        </w:rPr>
        <w:t>mokinių</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z w:val="24"/>
          <w:szCs w:val="24"/>
          <w:lang w:val="lt-LT"/>
        </w:rPr>
        <w:t>tolimesnis</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pacing w:val="-2"/>
          <w:sz w:val="24"/>
          <w:szCs w:val="24"/>
          <w:lang w:val="lt-LT"/>
        </w:rPr>
        <w:t>mokymasis</w:t>
      </w:r>
    </w:p>
    <w:p w14:paraId="6C2B868F" w14:textId="77777777" w:rsidR="00EE424B" w:rsidRPr="004B2F1D" w:rsidRDefault="00F956B1">
      <w:pPr>
        <w:pStyle w:val="Pagrindinistekstas"/>
        <w:spacing w:after="0"/>
        <w:ind w:firstLine="852"/>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Beveik visi 10 klasės mokiniai siekia vidurinio išsilavinimo Šalčininkų rajono bendrojo lavinimo mokyklose ir Vilniaus miesto profesinėse mokyklose. Pasitaiko pavieniai atvejai, kai mokiniai, įgiję pagrindinį išsilavinimą, eina dirbti.</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7"/>
        <w:gridCol w:w="1985"/>
        <w:gridCol w:w="2124"/>
        <w:gridCol w:w="2268"/>
        <w:gridCol w:w="1277"/>
      </w:tblGrid>
      <w:tr w:rsidR="00EE424B" w:rsidRPr="004B2F1D" w14:paraId="31608D0A" w14:textId="77777777">
        <w:trPr>
          <w:trHeight w:val="275"/>
        </w:trPr>
        <w:tc>
          <w:tcPr>
            <w:tcW w:w="1987" w:type="dxa"/>
          </w:tcPr>
          <w:p w14:paraId="5CD60213" w14:textId="77777777" w:rsidR="00EE424B" w:rsidRPr="004B2F1D" w:rsidRDefault="00F956B1">
            <w:pPr>
              <w:pStyle w:val="TableParagraph"/>
              <w:spacing w:line="256" w:lineRule="exact"/>
              <w:ind w:left="0"/>
              <w:jc w:val="center"/>
              <w:rPr>
                <w:sz w:val="24"/>
                <w:szCs w:val="24"/>
              </w:rPr>
            </w:pPr>
            <w:r w:rsidRPr="004B2F1D">
              <w:rPr>
                <w:sz w:val="24"/>
                <w:szCs w:val="24"/>
              </w:rPr>
              <w:t>Mokslo</w:t>
            </w:r>
            <w:r w:rsidRPr="004B2F1D">
              <w:rPr>
                <w:spacing w:val="-2"/>
                <w:sz w:val="24"/>
                <w:szCs w:val="24"/>
              </w:rPr>
              <w:t xml:space="preserve"> metai</w:t>
            </w:r>
          </w:p>
        </w:tc>
        <w:tc>
          <w:tcPr>
            <w:tcW w:w="1985" w:type="dxa"/>
          </w:tcPr>
          <w:p w14:paraId="191A82EC" w14:textId="77777777" w:rsidR="00EE424B" w:rsidRPr="004B2F1D" w:rsidRDefault="00F956B1">
            <w:pPr>
              <w:pStyle w:val="TableParagraph"/>
              <w:spacing w:line="256" w:lineRule="exact"/>
              <w:ind w:left="0"/>
              <w:jc w:val="center"/>
              <w:rPr>
                <w:sz w:val="24"/>
                <w:szCs w:val="24"/>
              </w:rPr>
            </w:pPr>
            <w:r w:rsidRPr="004B2F1D">
              <w:rPr>
                <w:sz w:val="24"/>
                <w:szCs w:val="24"/>
              </w:rPr>
              <w:t xml:space="preserve">Mokinių </w:t>
            </w:r>
            <w:r w:rsidRPr="004B2F1D">
              <w:rPr>
                <w:spacing w:val="-2"/>
                <w:sz w:val="24"/>
                <w:szCs w:val="24"/>
              </w:rPr>
              <w:t>skaičius</w:t>
            </w:r>
          </w:p>
        </w:tc>
        <w:tc>
          <w:tcPr>
            <w:tcW w:w="2124" w:type="dxa"/>
          </w:tcPr>
          <w:p w14:paraId="291D606B" w14:textId="77777777" w:rsidR="00EE424B" w:rsidRPr="004B2F1D" w:rsidRDefault="00F956B1">
            <w:pPr>
              <w:pStyle w:val="TableParagraph"/>
              <w:spacing w:line="256" w:lineRule="exact"/>
              <w:ind w:left="0"/>
              <w:jc w:val="center"/>
              <w:rPr>
                <w:sz w:val="24"/>
                <w:szCs w:val="24"/>
              </w:rPr>
            </w:pPr>
            <w:r w:rsidRPr="004B2F1D">
              <w:rPr>
                <w:spacing w:val="-2"/>
                <w:sz w:val="24"/>
                <w:szCs w:val="24"/>
              </w:rPr>
              <w:t>Gimnazija</w:t>
            </w:r>
          </w:p>
        </w:tc>
        <w:tc>
          <w:tcPr>
            <w:tcW w:w="2268" w:type="dxa"/>
          </w:tcPr>
          <w:p w14:paraId="6708A3B0" w14:textId="77777777" w:rsidR="00EE424B" w:rsidRPr="004B2F1D" w:rsidRDefault="00F956B1">
            <w:pPr>
              <w:pStyle w:val="TableParagraph"/>
              <w:spacing w:line="256" w:lineRule="exact"/>
              <w:ind w:left="0"/>
              <w:jc w:val="center"/>
              <w:rPr>
                <w:sz w:val="24"/>
                <w:szCs w:val="24"/>
              </w:rPr>
            </w:pPr>
            <w:r w:rsidRPr="004B2F1D">
              <w:rPr>
                <w:sz w:val="24"/>
                <w:szCs w:val="24"/>
              </w:rPr>
              <w:t>Profesinės</w:t>
            </w:r>
            <w:r w:rsidRPr="004B2F1D">
              <w:rPr>
                <w:spacing w:val="-4"/>
                <w:sz w:val="24"/>
                <w:szCs w:val="24"/>
              </w:rPr>
              <w:t xml:space="preserve"> </w:t>
            </w:r>
            <w:r w:rsidRPr="004B2F1D">
              <w:rPr>
                <w:spacing w:val="-2"/>
                <w:sz w:val="24"/>
                <w:szCs w:val="24"/>
              </w:rPr>
              <w:t>mokyklos</w:t>
            </w:r>
          </w:p>
        </w:tc>
        <w:tc>
          <w:tcPr>
            <w:tcW w:w="1277" w:type="dxa"/>
          </w:tcPr>
          <w:p w14:paraId="517C8754" w14:textId="77777777" w:rsidR="00EE424B" w:rsidRPr="004B2F1D" w:rsidRDefault="00F956B1">
            <w:pPr>
              <w:pStyle w:val="TableParagraph"/>
              <w:spacing w:line="256" w:lineRule="exact"/>
              <w:ind w:left="0"/>
              <w:jc w:val="center"/>
              <w:rPr>
                <w:sz w:val="24"/>
                <w:szCs w:val="24"/>
              </w:rPr>
            </w:pPr>
            <w:r w:rsidRPr="004B2F1D">
              <w:rPr>
                <w:spacing w:val="-2"/>
                <w:sz w:val="24"/>
                <w:szCs w:val="24"/>
              </w:rPr>
              <w:t>Nesimoko</w:t>
            </w:r>
          </w:p>
        </w:tc>
      </w:tr>
      <w:tr w:rsidR="00EE424B" w:rsidRPr="004B2F1D" w14:paraId="73E128BB" w14:textId="77777777">
        <w:trPr>
          <w:trHeight w:val="275"/>
        </w:trPr>
        <w:tc>
          <w:tcPr>
            <w:tcW w:w="1987" w:type="dxa"/>
          </w:tcPr>
          <w:p w14:paraId="600F8535" w14:textId="77777777" w:rsidR="00EE424B" w:rsidRPr="004B2F1D" w:rsidRDefault="00F956B1">
            <w:pPr>
              <w:pStyle w:val="TableParagraph"/>
              <w:spacing w:line="256" w:lineRule="exact"/>
              <w:ind w:left="0"/>
              <w:jc w:val="center"/>
              <w:rPr>
                <w:sz w:val="24"/>
                <w:szCs w:val="24"/>
              </w:rPr>
            </w:pPr>
            <w:r w:rsidRPr="004B2F1D">
              <w:rPr>
                <w:sz w:val="24"/>
                <w:szCs w:val="24"/>
              </w:rPr>
              <w:t xml:space="preserve">2024–2025 m. </w:t>
            </w:r>
            <w:r w:rsidRPr="004B2F1D">
              <w:rPr>
                <w:spacing w:val="-5"/>
                <w:sz w:val="24"/>
                <w:szCs w:val="24"/>
              </w:rPr>
              <w:t>m.</w:t>
            </w:r>
          </w:p>
        </w:tc>
        <w:tc>
          <w:tcPr>
            <w:tcW w:w="1985" w:type="dxa"/>
          </w:tcPr>
          <w:p w14:paraId="4E763485" w14:textId="77777777" w:rsidR="00EE424B" w:rsidRPr="004B2F1D" w:rsidRDefault="00F956B1">
            <w:pPr>
              <w:pStyle w:val="TableParagraph"/>
              <w:spacing w:line="256" w:lineRule="exact"/>
              <w:ind w:left="0"/>
              <w:jc w:val="center"/>
              <w:rPr>
                <w:sz w:val="24"/>
                <w:szCs w:val="24"/>
              </w:rPr>
            </w:pPr>
            <w:r w:rsidRPr="004B2F1D">
              <w:rPr>
                <w:spacing w:val="-10"/>
                <w:sz w:val="24"/>
                <w:szCs w:val="24"/>
              </w:rPr>
              <w:t>7</w:t>
            </w:r>
          </w:p>
        </w:tc>
        <w:tc>
          <w:tcPr>
            <w:tcW w:w="2124" w:type="dxa"/>
          </w:tcPr>
          <w:p w14:paraId="27C9AC3B" w14:textId="77777777" w:rsidR="00EE424B" w:rsidRPr="004B2F1D" w:rsidRDefault="00F956B1">
            <w:pPr>
              <w:pStyle w:val="TableParagraph"/>
              <w:spacing w:line="256" w:lineRule="exact"/>
              <w:ind w:left="0"/>
              <w:jc w:val="center"/>
              <w:rPr>
                <w:sz w:val="24"/>
                <w:szCs w:val="24"/>
              </w:rPr>
            </w:pPr>
            <w:r w:rsidRPr="004B2F1D">
              <w:rPr>
                <w:sz w:val="24"/>
                <w:szCs w:val="24"/>
              </w:rPr>
              <w:t>1</w:t>
            </w:r>
            <w:r w:rsidRPr="004B2F1D">
              <w:rPr>
                <w:spacing w:val="-1"/>
                <w:sz w:val="24"/>
                <w:szCs w:val="24"/>
              </w:rPr>
              <w:t xml:space="preserve"> </w:t>
            </w:r>
            <w:r w:rsidRPr="004B2F1D">
              <w:rPr>
                <w:sz w:val="24"/>
                <w:szCs w:val="24"/>
              </w:rPr>
              <w:t>(14</w:t>
            </w:r>
            <w:r w:rsidRPr="004B2F1D">
              <w:rPr>
                <w:spacing w:val="-5"/>
                <w:sz w:val="24"/>
                <w:szCs w:val="24"/>
              </w:rPr>
              <w:t>%)</w:t>
            </w:r>
          </w:p>
        </w:tc>
        <w:tc>
          <w:tcPr>
            <w:tcW w:w="2268" w:type="dxa"/>
          </w:tcPr>
          <w:p w14:paraId="7EE12C12" w14:textId="77777777" w:rsidR="00EE424B" w:rsidRPr="004B2F1D" w:rsidRDefault="00F956B1">
            <w:pPr>
              <w:pStyle w:val="TableParagraph"/>
              <w:spacing w:line="256" w:lineRule="exact"/>
              <w:ind w:left="0"/>
              <w:jc w:val="center"/>
              <w:rPr>
                <w:sz w:val="24"/>
                <w:szCs w:val="24"/>
              </w:rPr>
            </w:pPr>
            <w:r w:rsidRPr="004B2F1D">
              <w:rPr>
                <w:spacing w:val="-10"/>
                <w:sz w:val="24"/>
                <w:szCs w:val="24"/>
              </w:rPr>
              <w:t>5 (71%)</w:t>
            </w:r>
          </w:p>
        </w:tc>
        <w:tc>
          <w:tcPr>
            <w:tcW w:w="1277" w:type="dxa"/>
          </w:tcPr>
          <w:p w14:paraId="1F64AA2C" w14:textId="77777777" w:rsidR="00EE424B" w:rsidRPr="004B2F1D" w:rsidRDefault="00F956B1">
            <w:pPr>
              <w:pStyle w:val="TableParagraph"/>
              <w:spacing w:line="256" w:lineRule="exact"/>
              <w:ind w:left="0"/>
              <w:jc w:val="center"/>
              <w:rPr>
                <w:sz w:val="24"/>
                <w:szCs w:val="24"/>
              </w:rPr>
            </w:pPr>
            <w:r w:rsidRPr="004B2F1D">
              <w:rPr>
                <w:spacing w:val="-10"/>
                <w:sz w:val="24"/>
                <w:szCs w:val="24"/>
              </w:rPr>
              <w:t>1(15%)</w:t>
            </w:r>
          </w:p>
        </w:tc>
      </w:tr>
      <w:tr w:rsidR="00EE424B" w:rsidRPr="004B2F1D" w14:paraId="6CCE1FBA" w14:textId="77777777">
        <w:trPr>
          <w:trHeight w:val="275"/>
        </w:trPr>
        <w:tc>
          <w:tcPr>
            <w:tcW w:w="1987" w:type="dxa"/>
          </w:tcPr>
          <w:p w14:paraId="1FE48A77" w14:textId="77777777" w:rsidR="00EE424B" w:rsidRPr="004B2F1D" w:rsidRDefault="00F956B1">
            <w:pPr>
              <w:pStyle w:val="TableParagraph"/>
              <w:spacing w:line="256" w:lineRule="exact"/>
              <w:ind w:left="0"/>
              <w:jc w:val="center"/>
              <w:rPr>
                <w:sz w:val="24"/>
                <w:szCs w:val="24"/>
              </w:rPr>
            </w:pPr>
            <w:r w:rsidRPr="004B2F1D">
              <w:rPr>
                <w:sz w:val="24"/>
                <w:szCs w:val="24"/>
              </w:rPr>
              <w:t xml:space="preserve">2023–2024 m. </w:t>
            </w:r>
            <w:r w:rsidRPr="004B2F1D">
              <w:rPr>
                <w:spacing w:val="-5"/>
                <w:sz w:val="24"/>
                <w:szCs w:val="24"/>
              </w:rPr>
              <w:t>m.</w:t>
            </w:r>
          </w:p>
        </w:tc>
        <w:tc>
          <w:tcPr>
            <w:tcW w:w="1985" w:type="dxa"/>
          </w:tcPr>
          <w:p w14:paraId="1DA0CCE0" w14:textId="77777777" w:rsidR="00EE424B" w:rsidRPr="004B2F1D" w:rsidRDefault="00F956B1">
            <w:pPr>
              <w:pStyle w:val="TableParagraph"/>
              <w:spacing w:line="256" w:lineRule="exact"/>
              <w:ind w:left="0"/>
              <w:jc w:val="center"/>
              <w:rPr>
                <w:sz w:val="24"/>
                <w:szCs w:val="24"/>
              </w:rPr>
            </w:pPr>
            <w:r w:rsidRPr="004B2F1D">
              <w:rPr>
                <w:spacing w:val="-10"/>
                <w:sz w:val="24"/>
                <w:szCs w:val="24"/>
              </w:rPr>
              <w:t>9</w:t>
            </w:r>
          </w:p>
        </w:tc>
        <w:tc>
          <w:tcPr>
            <w:tcW w:w="2124" w:type="dxa"/>
          </w:tcPr>
          <w:p w14:paraId="3CE07874" w14:textId="77777777" w:rsidR="00EE424B" w:rsidRPr="004B2F1D" w:rsidRDefault="00F956B1">
            <w:pPr>
              <w:pStyle w:val="TableParagraph"/>
              <w:spacing w:line="256" w:lineRule="exact"/>
              <w:ind w:left="0"/>
              <w:jc w:val="center"/>
              <w:rPr>
                <w:sz w:val="24"/>
                <w:szCs w:val="24"/>
              </w:rPr>
            </w:pPr>
            <w:r w:rsidRPr="004B2F1D">
              <w:rPr>
                <w:sz w:val="24"/>
                <w:szCs w:val="24"/>
              </w:rPr>
              <w:t>6</w:t>
            </w:r>
            <w:r w:rsidRPr="004B2F1D">
              <w:rPr>
                <w:spacing w:val="-1"/>
                <w:sz w:val="24"/>
                <w:szCs w:val="24"/>
              </w:rPr>
              <w:t xml:space="preserve"> </w:t>
            </w:r>
            <w:r w:rsidRPr="004B2F1D">
              <w:rPr>
                <w:sz w:val="24"/>
                <w:szCs w:val="24"/>
              </w:rPr>
              <w:t xml:space="preserve">(67 </w:t>
            </w:r>
            <w:r w:rsidRPr="004B2F1D">
              <w:rPr>
                <w:spacing w:val="-5"/>
                <w:sz w:val="24"/>
                <w:szCs w:val="24"/>
              </w:rPr>
              <w:t>%)</w:t>
            </w:r>
          </w:p>
        </w:tc>
        <w:tc>
          <w:tcPr>
            <w:tcW w:w="2268" w:type="dxa"/>
          </w:tcPr>
          <w:p w14:paraId="0A79D422" w14:textId="77777777" w:rsidR="00EE424B" w:rsidRPr="004B2F1D" w:rsidRDefault="00F956B1">
            <w:pPr>
              <w:pStyle w:val="TableParagraph"/>
              <w:spacing w:line="256" w:lineRule="exact"/>
              <w:ind w:left="0"/>
              <w:jc w:val="center"/>
              <w:rPr>
                <w:sz w:val="24"/>
                <w:szCs w:val="24"/>
              </w:rPr>
            </w:pPr>
            <w:r w:rsidRPr="004B2F1D">
              <w:rPr>
                <w:spacing w:val="-10"/>
                <w:sz w:val="24"/>
                <w:szCs w:val="24"/>
              </w:rPr>
              <w:t>3 (33%)</w:t>
            </w:r>
          </w:p>
        </w:tc>
        <w:tc>
          <w:tcPr>
            <w:tcW w:w="1277" w:type="dxa"/>
          </w:tcPr>
          <w:p w14:paraId="7ECBD598" w14:textId="77777777" w:rsidR="00EE424B" w:rsidRPr="004B2F1D" w:rsidRDefault="00F956B1">
            <w:pPr>
              <w:pStyle w:val="TableParagraph"/>
              <w:spacing w:line="256" w:lineRule="exact"/>
              <w:ind w:left="0"/>
              <w:jc w:val="center"/>
              <w:rPr>
                <w:sz w:val="24"/>
                <w:szCs w:val="24"/>
              </w:rPr>
            </w:pPr>
            <w:r w:rsidRPr="004B2F1D">
              <w:rPr>
                <w:sz w:val="24"/>
                <w:szCs w:val="24"/>
              </w:rPr>
              <w:t>-</w:t>
            </w:r>
          </w:p>
        </w:tc>
      </w:tr>
      <w:tr w:rsidR="00EE424B" w:rsidRPr="004B2F1D" w14:paraId="6688C326" w14:textId="77777777">
        <w:trPr>
          <w:trHeight w:val="275"/>
        </w:trPr>
        <w:tc>
          <w:tcPr>
            <w:tcW w:w="1987" w:type="dxa"/>
          </w:tcPr>
          <w:p w14:paraId="3AA417FC" w14:textId="77777777" w:rsidR="00EE424B" w:rsidRPr="004B2F1D" w:rsidRDefault="00F956B1">
            <w:pPr>
              <w:pStyle w:val="TableParagraph"/>
              <w:spacing w:line="256" w:lineRule="exact"/>
              <w:ind w:left="0"/>
              <w:jc w:val="center"/>
              <w:rPr>
                <w:sz w:val="24"/>
                <w:szCs w:val="24"/>
              </w:rPr>
            </w:pPr>
            <w:r w:rsidRPr="004B2F1D">
              <w:rPr>
                <w:sz w:val="24"/>
                <w:szCs w:val="24"/>
              </w:rPr>
              <w:t xml:space="preserve">2022–2023 m. </w:t>
            </w:r>
            <w:r w:rsidRPr="004B2F1D">
              <w:rPr>
                <w:spacing w:val="-5"/>
                <w:sz w:val="24"/>
                <w:szCs w:val="24"/>
              </w:rPr>
              <w:t>m.</w:t>
            </w:r>
          </w:p>
        </w:tc>
        <w:tc>
          <w:tcPr>
            <w:tcW w:w="1985" w:type="dxa"/>
          </w:tcPr>
          <w:p w14:paraId="4438EA4D" w14:textId="77777777" w:rsidR="00EE424B" w:rsidRPr="004B2F1D" w:rsidRDefault="00F956B1">
            <w:pPr>
              <w:pStyle w:val="TableParagraph"/>
              <w:spacing w:line="256" w:lineRule="exact"/>
              <w:ind w:left="0"/>
              <w:jc w:val="center"/>
              <w:rPr>
                <w:sz w:val="24"/>
                <w:szCs w:val="24"/>
              </w:rPr>
            </w:pPr>
            <w:r w:rsidRPr="004B2F1D">
              <w:rPr>
                <w:spacing w:val="-10"/>
                <w:sz w:val="24"/>
                <w:szCs w:val="24"/>
              </w:rPr>
              <w:t>10</w:t>
            </w:r>
          </w:p>
        </w:tc>
        <w:tc>
          <w:tcPr>
            <w:tcW w:w="2124" w:type="dxa"/>
          </w:tcPr>
          <w:p w14:paraId="568157F3" w14:textId="77777777" w:rsidR="00EE424B" w:rsidRPr="004B2F1D" w:rsidRDefault="00F956B1">
            <w:pPr>
              <w:pStyle w:val="TableParagraph"/>
              <w:spacing w:line="256" w:lineRule="exact"/>
              <w:ind w:left="0"/>
              <w:jc w:val="center"/>
              <w:rPr>
                <w:sz w:val="24"/>
                <w:szCs w:val="24"/>
              </w:rPr>
            </w:pPr>
            <w:r w:rsidRPr="004B2F1D">
              <w:rPr>
                <w:sz w:val="24"/>
                <w:szCs w:val="24"/>
              </w:rPr>
              <w:t>9</w:t>
            </w:r>
            <w:r w:rsidRPr="004B2F1D">
              <w:rPr>
                <w:spacing w:val="-1"/>
                <w:sz w:val="24"/>
                <w:szCs w:val="24"/>
              </w:rPr>
              <w:t xml:space="preserve"> </w:t>
            </w:r>
            <w:r w:rsidRPr="004B2F1D">
              <w:rPr>
                <w:sz w:val="24"/>
                <w:szCs w:val="24"/>
              </w:rPr>
              <w:t xml:space="preserve">(90 </w:t>
            </w:r>
            <w:r w:rsidRPr="004B2F1D">
              <w:rPr>
                <w:spacing w:val="-5"/>
                <w:sz w:val="24"/>
                <w:szCs w:val="24"/>
              </w:rPr>
              <w:t>%)</w:t>
            </w:r>
          </w:p>
        </w:tc>
        <w:tc>
          <w:tcPr>
            <w:tcW w:w="2268" w:type="dxa"/>
          </w:tcPr>
          <w:p w14:paraId="3B17E629" w14:textId="77777777" w:rsidR="00EE424B" w:rsidRPr="004B2F1D" w:rsidRDefault="00F956B1">
            <w:pPr>
              <w:pStyle w:val="TableParagraph"/>
              <w:spacing w:line="256" w:lineRule="exact"/>
              <w:ind w:left="0"/>
              <w:jc w:val="center"/>
              <w:rPr>
                <w:sz w:val="24"/>
                <w:szCs w:val="24"/>
              </w:rPr>
            </w:pPr>
            <w:r w:rsidRPr="004B2F1D">
              <w:rPr>
                <w:sz w:val="24"/>
                <w:szCs w:val="24"/>
              </w:rPr>
              <w:t xml:space="preserve">1 (10 </w:t>
            </w:r>
            <w:r w:rsidRPr="004B2F1D">
              <w:rPr>
                <w:spacing w:val="-5"/>
                <w:sz w:val="24"/>
                <w:szCs w:val="24"/>
              </w:rPr>
              <w:t>%)</w:t>
            </w:r>
          </w:p>
        </w:tc>
        <w:tc>
          <w:tcPr>
            <w:tcW w:w="1277" w:type="dxa"/>
          </w:tcPr>
          <w:p w14:paraId="1EE5876A" w14:textId="77777777" w:rsidR="00EE424B" w:rsidRPr="004B2F1D" w:rsidRDefault="00F956B1">
            <w:pPr>
              <w:pStyle w:val="TableParagraph"/>
              <w:spacing w:line="256" w:lineRule="exact"/>
              <w:ind w:left="0"/>
              <w:jc w:val="center"/>
              <w:rPr>
                <w:sz w:val="24"/>
                <w:szCs w:val="24"/>
              </w:rPr>
            </w:pPr>
            <w:r w:rsidRPr="004B2F1D">
              <w:rPr>
                <w:spacing w:val="-10"/>
                <w:sz w:val="24"/>
                <w:szCs w:val="24"/>
              </w:rPr>
              <w:t>-</w:t>
            </w:r>
          </w:p>
        </w:tc>
      </w:tr>
    </w:tbl>
    <w:p w14:paraId="2B659CE1" w14:textId="77777777" w:rsidR="00EE424B" w:rsidRPr="004B2F1D" w:rsidRDefault="00F956B1" w:rsidP="00F134A2">
      <w:pPr>
        <w:pStyle w:val="Antrat2"/>
        <w:spacing w:before="0"/>
        <w:jc w:val="center"/>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lastRenderedPageBreak/>
        <w:t>Nacionalinių</w:t>
      </w:r>
      <w:r w:rsidRPr="004B2F1D">
        <w:rPr>
          <w:rFonts w:ascii="Times New Roman" w:hAnsi="Times New Roman" w:cs="Times New Roman"/>
          <w:color w:val="000000" w:themeColor="text1"/>
          <w:spacing w:val="-6"/>
          <w:sz w:val="24"/>
          <w:szCs w:val="24"/>
          <w:lang w:val="lt-LT"/>
        </w:rPr>
        <w:t xml:space="preserve"> </w:t>
      </w:r>
      <w:r w:rsidRPr="004B2F1D">
        <w:rPr>
          <w:rFonts w:ascii="Times New Roman" w:hAnsi="Times New Roman" w:cs="Times New Roman"/>
          <w:color w:val="000000" w:themeColor="text1"/>
          <w:sz w:val="24"/>
          <w:szCs w:val="24"/>
          <w:lang w:val="lt-LT"/>
        </w:rPr>
        <w:t>mokinių</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z w:val="24"/>
          <w:szCs w:val="24"/>
          <w:lang w:val="lt-LT"/>
        </w:rPr>
        <w:t>pasiekimų</w:t>
      </w:r>
      <w:r w:rsidRPr="004B2F1D">
        <w:rPr>
          <w:rFonts w:ascii="Times New Roman" w:hAnsi="Times New Roman" w:cs="Times New Roman"/>
          <w:color w:val="000000" w:themeColor="text1"/>
          <w:spacing w:val="-5"/>
          <w:sz w:val="24"/>
          <w:szCs w:val="24"/>
          <w:lang w:val="lt-LT"/>
        </w:rPr>
        <w:t xml:space="preserve"> </w:t>
      </w:r>
      <w:r w:rsidRPr="004B2F1D">
        <w:rPr>
          <w:rFonts w:ascii="Times New Roman" w:hAnsi="Times New Roman" w:cs="Times New Roman"/>
          <w:color w:val="000000" w:themeColor="text1"/>
          <w:sz w:val="24"/>
          <w:szCs w:val="24"/>
          <w:lang w:val="lt-LT"/>
        </w:rPr>
        <w:t>patikrinimų</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z w:val="24"/>
          <w:szCs w:val="24"/>
          <w:lang w:val="lt-LT"/>
        </w:rPr>
        <w:t>(NMPP)</w:t>
      </w:r>
      <w:r w:rsidRPr="004B2F1D">
        <w:rPr>
          <w:rFonts w:ascii="Times New Roman" w:hAnsi="Times New Roman" w:cs="Times New Roman"/>
          <w:color w:val="000000" w:themeColor="text1"/>
          <w:spacing w:val="-5"/>
          <w:sz w:val="24"/>
          <w:szCs w:val="24"/>
          <w:lang w:val="lt-LT"/>
        </w:rPr>
        <w:t xml:space="preserve"> </w:t>
      </w:r>
      <w:r w:rsidRPr="004B2F1D">
        <w:rPr>
          <w:rFonts w:ascii="Times New Roman" w:hAnsi="Times New Roman" w:cs="Times New Roman"/>
          <w:color w:val="000000" w:themeColor="text1"/>
          <w:sz w:val="24"/>
          <w:szCs w:val="24"/>
          <w:lang w:val="lt-LT"/>
        </w:rPr>
        <w:t>testų</w:t>
      </w:r>
      <w:r w:rsidRPr="004B2F1D">
        <w:rPr>
          <w:rFonts w:ascii="Times New Roman" w:hAnsi="Times New Roman" w:cs="Times New Roman"/>
          <w:color w:val="000000" w:themeColor="text1"/>
          <w:spacing w:val="-3"/>
          <w:sz w:val="24"/>
          <w:szCs w:val="24"/>
          <w:lang w:val="lt-LT"/>
        </w:rPr>
        <w:t xml:space="preserve"> </w:t>
      </w:r>
      <w:r w:rsidRPr="004B2F1D">
        <w:rPr>
          <w:rFonts w:ascii="Times New Roman" w:hAnsi="Times New Roman" w:cs="Times New Roman"/>
          <w:color w:val="000000" w:themeColor="text1"/>
          <w:spacing w:val="-2"/>
          <w:sz w:val="24"/>
          <w:szCs w:val="24"/>
          <w:lang w:val="lt-LT"/>
        </w:rPr>
        <w:t>rezultatai</w:t>
      </w:r>
    </w:p>
    <w:p w14:paraId="74401CFB" w14:textId="77777777" w:rsidR="00EE424B" w:rsidRPr="004B2F1D" w:rsidRDefault="00F956B1">
      <w:pPr>
        <w:pStyle w:val="Pagrindinistekstas"/>
        <w:spacing w:after="0"/>
        <w:ind w:firstLine="72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NMPP</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dalyvauja</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visi</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mokyklos</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4 kl.</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ir</w:t>
      </w:r>
      <w:r w:rsidRPr="004B2F1D">
        <w:rPr>
          <w:rFonts w:ascii="Times New Roman" w:hAnsi="Times New Roman" w:cs="Times New Roman"/>
          <w:spacing w:val="-2"/>
          <w:sz w:val="24"/>
          <w:szCs w:val="24"/>
          <w:lang w:val="lt-LT"/>
        </w:rPr>
        <w:t xml:space="preserve"> </w:t>
      </w:r>
      <w:r w:rsidRPr="004B2F1D">
        <w:rPr>
          <w:rFonts w:ascii="Times New Roman" w:hAnsi="Times New Roman" w:cs="Times New Roman"/>
          <w:sz w:val="24"/>
          <w:szCs w:val="24"/>
          <w:lang w:val="lt-LT"/>
        </w:rPr>
        <w:t>8</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z w:val="24"/>
          <w:szCs w:val="24"/>
          <w:lang w:val="lt-LT"/>
        </w:rPr>
        <w:t xml:space="preserve">kl. </w:t>
      </w:r>
      <w:r w:rsidRPr="004B2F1D">
        <w:rPr>
          <w:rFonts w:ascii="Times New Roman" w:hAnsi="Times New Roman" w:cs="Times New Roman"/>
          <w:spacing w:val="-2"/>
          <w:sz w:val="24"/>
          <w:szCs w:val="24"/>
          <w:lang w:val="lt-LT"/>
        </w:rPr>
        <w:t>mokiniai.</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3"/>
        <w:gridCol w:w="1567"/>
        <w:gridCol w:w="1552"/>
        <w:gridCol w:w="1417"/>
      </w:tblGrid>
      <w:tr w:rsidR="00EE424B" w:rsidRPr="004B2F1D" w14:paraId="163406AA" w14:textId="77777777" w:rsidTr="002F52DC">
        <w:trPr>
          <w:trHeight w:val="340"/>
        </w:trPr>
        <w:tc>
          <w:tcPr>
            <w:tcW w:w="5103" w:type="dxa"/>
          </w:tcPr>
          <w:p w14:paraId="5AA4C0B1" w14:textId="14771552" w:rsidR="00EE424B" w:rsidRPr="004B2F1D" w:rsidRDefault="00F956B1" w:rsidP="008A651E">
            <w:pPr>
              <w:pStyle w:val="TableParagraph"/>
              <w:ind w:left="0"/>
              <w:jc w:val="center"/>
              <w:rPr>
                <w:b/>
                <w:sz w:val="24"/>
                <w:szCs w:val="24"/>
              </w:rPr>
            </w:pPr>
            <w:r w:rsidRPr="004B2F1D">
              <w:rPr>
                <w:b/>
                <w:sz w:val="24"/>
                <w:szCs w:val="24"/>
              </w:rPr>
              <w:t>4</w:t>
            </w:r>
            <w:r w:rsidRPr="004B2F1D">
              <w:rPr>
                <w:b/>
                <w:spacing w:val="-2"/>
                <w:sz w:val="24"/>
                <w:szCs w:val="24"/>
              </w:rPr>
              <w:t xml:space="preserve"> </w:t>
            </w:r>
            <w:r w:rsidRPr="004B2F1D">
              <w:rPr>
                <w:b/>
                <w:sz w:val="24"/>
                <w:szCs w:val="24"/>
              </w:rPr>
              <w:t>kl.</w:t>
            </w:r>
            <w:r w:rsidRPr="004B2F1D">
              <w:rPr>
                <w:b/>
                <w:spacing w:val="-2"/>
                <w:sz w:val="24"/>
                <w:szCs w:val="24"/>
              </w:rPr>
              <w:t xml:space="preserve"> </w:t>
            </w:r>
            <w:r w:rsidRPr="004B2F1D">
              <w:rPr>
                <w:b/>
                <w:sz w:val="24"/>
                <w:szCs w:val="24"/>
              </w:rPr>
              <w:t>NMPP</w:t>
            </w:r>
            <w:r w:rsidRPr="004B2F1D">
              <w:rPr>
                <w:b/>
                <w:spacing w:val="-2"/>
                <w:sz w:val="24"/>
                <w:szCs w:val="24"/>
              </w:rPr>
              <w:t xml:space="preserve"> </w:t>
            </w:r>
            <w:r w:rsidRPr="004B2F1D">
              <w:rPr>
                <w:b/>
                <w:sz w:val="24"/>
                <w:szCs w:val="24"/>
              </w:rPr>
              <w:t>/</w:t>
            </w:r>
            <w:r w:rsidRPr="004B2F1D">
              <w:rPr>
                <w:b/>
                <w:spacing w:val="-2"/>
                <w:sz w:val="24"/>
                <w:szCs w:val="24"/>
              </w:rPr>
              <w:t xml:space="preserve"> </w:t>
            </w:r>
            <w:r w:rsidRPr="004B2F1D">
              <w:rPr>
                <w:b/>
                <w:sz w:val="24"/>
                <w:szCs w:val="24"/>
              </w:rPr>
              <w:t xml:space="preserve">rezultato </w:t>
            </w:r>
            <w:r w:rsidR="008A651E" w:rsidRPr="004B2F1D">
              <w:rPr>
                <w:b/>
                <w:sz w:val="24"/>
                <w:szCs w:val="24"/>
              </w:rPr>
              <w:t>procentais</w:t>
            </w:r>
            <w:r w:rsidRPr="004B2F1D">
              <w:rPr>
                <w:b/>
                <w:spacing w:val="-1"/>
                <w:sz w:val="24"/>
                <w:szCs w:val="24"/>
              </w:rPr>
              <w:t xml:space="preserve"> </w:t>
            </w:r>
            <w:r w:rsidRPr="004B2F1D">
              <w:rPr>
                <w:b/>
                <w:spacing w:val="-2"/>
                <w:sz w:val="24"/>
                <w:szCs w:val="24"/>
              </w:rPr>
              <w:t>vidurkis</w:t>
            </w:r>
          </w:p>
        </w:tc>
        <w:tc>
          <w:tcPr>
            <w:tcW w:w="1567" w:type="dxa"/>
          </w:tcPr>
          <w:p w14:paraId="7D813BB6" w14:textId="77777777" w:rsidR="00EE424B" w:rsidRPr="004B2F1D" w:rsidRDefault="00F956B1" w:rsidP="000E1BF5">
            <w:pPr>
              <w:pStyle w:val="TableParagraph"/>
              <w:ind w:left="0"/>
              <w:jc w:val="center"/>
              <w:rPr>
                <w:sz w:val="24"/>
                <w:szCs w:val="24"/>
              </w:rPr>
            </w:pPr>
            <w:r w:rsidRPr="004B2F1D">
              <w:rPr>
                <w:sz w:val="24"/>
                <w:szCs w:val="24"/>
              </w:rPr>
              <w:t>2025 m.</w:t>
            </w:r>
          </w:p>
        </w:tc>
        <w:tc>
          <w:tcPr>
            <w:tcW w:w="1552" w:type="dxa"/>
          </w:tcPr>
          <w:p w14:paraId="61DCA728" w14:textId="77777777" w:rsidR="00EE424B" w:rsidRPr="004B2F1D" w:rsidRDefault="00F956B1" w:rsidP="000E1BF5">
            <w:pPr>
              <w:pStyle w:val="TableParagraph"/>
              <w:ind w:left="0"/>
              <w:jc w:val="center"/>
              <w:rPr>
                <w:sz w:val="24"/>
                <w:szCs w:val="24"/>
              </w:rPr>
            </w:pPr>
            <w:r w:rsidRPr="004B2F1D">
              <w:rPr>
                <w:sz w:val="24"/>
                <w:szCs w:val="24"/>
              </w:rPr>
              <w:t xml:space="preserve">2024 </w:t>
            </w:r>
            <w:r w:rsidRPr="004B2F1D">
              <w:rPr>
                <w:spacing w:val="-5"/>
                <w:sz w:val="24"/>
                <w:szCs w:val="24"/>
              </w:rPr>
              <w:t>m.</w:t>
            </w:r>
          </w:p>
        </w:tc>
        <w:tc>
          <w:tcPr>
            <w:tcW w:w="1417" w:type="dxa"/>
          </w:tcPr>
          <w:p w14:paraId="6905950D" w14:textId="77777777" w:rsidR="00EE424B" w:rsidRPr="004B2F1D" w:rsidRDefault="00F956B1" w:rsidP="000E1BF5">
            <w:pPr>
              <w:pStyle w:val="TableParagraph"/>
              <w:ind w:left="0"/>
              <w:jc w:val="center"/>
              <w:rPr>
                <w:sz w:val="24"/>
                <w:szCs w:val="24"/>
              </w:rPr>
            </w:pPr>
            <w:r w:rsidRPr="004B2F1D">
              <w:rPr>
                <w:sz w:val="24"/>
                <w:szCs w:val="24"/>
              </w:rPr>
              <w:t xml:space="preserve">2023 </w:t>
            </w:r>
            <w:r w:rsidRPr="004B2F1D">
              <w:rPr>
                <w:spacing w:val="-5"/>
                <w:sz w:val="24"/>
                <w:szCs w:val="24"/>
              </w:rPr>
              <w:t>m.</w:t>
            </w:r>
          </w:p>
        </w:tc>
      </w:tr>
      <w:tr w:rsidR="00EE424B" w:rsidRPr="004B2F1D" w14:paraId="539910D8" w14:textId="77777777" w:rsidTr="002F52DC">
        <w:trPr>
          <w:trHeight w:val="275"/>
        </w:trPr>
        <w:tc>
          <w:tcPr>
            <w:tcW w:w="5103" w:type="dxa"/>
          </w:tcPr>
          <w:p w14:paraId="64F073A9" w14:textId="77777777" w:rsidR="00EE424B" w:rsidRPr="004B2F1D" w:rsidRDefault="00F956B1">
            <w:pPr>
              <w:pStyle w:val="TableParagraph"/>
              <w:spacing w:line="256" w:lineRule="exact"/>
              <w:ind w:left="0"/>
              <w:rPr>
                <w:sz w:val="24"/>
                <w:szCs w:val="24"/>
              </w:rPr>
            </w:pPr>
            <w:r w:rsidRPr="004B2F1D">
              <w:rPr>
                <w:spacing w:val="-2"/>
                <w:sz w:val="24"/>
                <w:szCs w:val="24"/>
              </w:rPr>
              <w:t>Matematika</w:t>
            </w:r>
          </w:p>
        </w:tc>
        <w:tc>
          <w:tcPr>
            <w:tcW w:w="1567" w:type="dxa"/>
          </w:tcPr>
          <w:p w14:paraId="7791F44E" w14:textId="77777777" w:rsidR="00EE424B" w:rsidRPr="004B2F1D" w:rsidRDefault="00F956B1" w:rsidP="000E1BF5">
            <w:pPr>
              <w:pStyle w:val="TableParagraph"/>
              <w:spacing w:line="256" w:lineRule="exact"/>
              <w:ind w:left="0"/>
              <w:jc w:val="center"/>
              <w:rPr>
                <w:spacing w:val="-4"/>
                <w:sz w:val="24"/>
                <w:szCs w:val="24"/>
              </w:rPr>
            </w:pPr>
            <w:r w:rsidRPr="004B2F1D">
              <w:rPr>
                <w:spacing w:val="-4"/>
                <w:sz w:val="24"/>
                <w:szCs w:val="24"/>
              </w:rPr>
              <w:t>76,1</w:t>
            </w:r>
          </w:p>
        </w:tc>
        <w:tc>
          <w:tcPr>
            <w:tcW w:w="1552" w:type="dxa"/>
          </w:tcPr>
          <w:p w14:paraId="35565357" w14:textId="77777777" w:rsidR="00EE424B" w:rsidRPr="004B2F1D" w:rsidRDefault="00F956B1" w:rsidP="000E1BF5">
            <w:pPr>
              <w:pStyle w:val="TableParagraph"/>
              <w:spacing w:line="256" w:lineRule="exact"/>
              <w:ind w:left="0"/>
              <w:jc w:val="center"/>
              <w:rPr>
                <w:sz w:val="24"/>
                <w:szCs w:val="24"/>
              </w:rPr>
            </w:pPr>
            <w:r w:rsidRPr="004B2F1D">
              <w:rPr>
                <w:sz w:val="24"/>
                <w:szCs w:val="24"/>
              </w:rPr>
              <w:t>60,4</w:t>
            </w:r>
          </w:p>
        </w:tc>
        <w:tc>
          <w:tcPr>
            <w:tcW w:w="1417" w:type="dxa"/>
          </w:tcPr>
          <w:p w14:paraId="4BC805F3" w14:textId="77777777" w:rsidR="00EE424B" w:rsidRPr="004B2F1D" w:rsidRDefault="00F956B1" w:rsidP="000E1BF5">
            <w:pPr>
              <w:pStyle w:val="TableParagraph"/>
              <w:spacing w:line="256" w:lineRule="exact"/>
              <w:ind w:left="0"/>
              <w:jc w:val="center"/>
              <w:rPr>
                <w:sz w:val="24"/>
                <w:szCs w:val="24"/>
              </w:rPr>
            </w:pPr>
            <w:r w:rsidRPr="004B2F1D">
              <w:rPr>
                <w:sz w:val="24"/>
                <w:szCs w:val="24"/>
              </w:rPr>
              <w:t>60,7</w:t>
            </w:r>
          </w:p>
        </w:tc>
      </w:tr>
      <w:tr w:rsidR="00EE424B" w:rsidRPr="004B2F1D" w14:paraId="0735A41D" w14:textId="77777777" w:rsidTr="002F52DC">
        <w:trPr>
          <w:trHeight w:val="275"/>
        </w:trPr>
        <w:tc>
          <w:tcPr>
            <w:tcW w:w="5103" w:type="dxa"/>
          </w:tcPr>
          <w:p w14:paraId="322818F1" w14:textId="7BE80780" w:rsidR="00EE424B" w:rsidRPr="004B2F1D" w:rsidRDefault="00F956B1">
            <w:pPr>
              <w:pStyle w:val="TableParagraph"/>
              <w:spacing w:line="256" w:lineRule="exact"/>
              <w:ind w:left="0"/>
              <w:rPr>
                <w:sz w:val="24"/>
                <w:szCs w:val="24"/>
              </w:rPr>
            </w:pPr>
            <w:r w:rsidRPr="004B2F1D">
              <w:rPr>
                <w:spacing w:val="-2"/>
                <w:sz w:val="24"/>
                <w:szCs w:val="24"/>
              </w:rPr>
              <w:t>Lietuvių kalba ir literatūra</w:t>
            </w:r>
            <w:r w:rsidR="000E1BF5">
              <w:rPr>
                <w:spacing w:val="-2"/>
                <w:sz w:val="24"/>
                <w:szCs w:val="24"/>
              </w:rPr>
              <w:t xml:space="preserve"> </w:t>
            </w:r>
            <w:r w:rsidRPr="004B2F1D">
              <w:rPr>
                <w:spacing w:val="-2"/>
                <w:sz w:val="24"/>
                <w:szCs w:val="24"/>
              </w:rPr>
              <w:t>(skaitymas)</w:t>
            </w:r>
          </w:p>
        </w:tc>
        <w:tc>
          <w:tcPr>
            <w:tcW w:w="1567" w:type="dxa"/>
          </w:tcPr>
          <w:p w14:paraId="4751B3A9" w14:textId="77777777" w:rsidR="00EE424B" w:rsidRPr="004B2F1D" w:rsidRDefault="00F956B1" w:rsidP="000E1BF5">
            <w:pPr>
              <w:pStyle w:val="TableParagraph"/>
              <w:spacing w:line="256" w:lineRule="exact"/>
              <w:ind w:left="0"/>
              <w:jc w:val="center"/>
              <w:rPr>
                <w:spacing w:val="-4"/>
                <w:sz w:val="24"/>
                <w:szCs w:val="24"/>
              </w:rPr>
            </w:pPr>
            <w:r w:rsidRPr="004B2F1D">
              <w:rPr>
                <w:spacing w:val="-4"/>
                <w:sz w:val="24"/>
                <w:szCs w:val="24"/>
              </w:rPr>
              <w:t>65,1</w:t>
            </w:r>
          </w:p>
        </w:tc>
        <w:tc>
          <w:tcPr>
            <w:tcW w:w="1552" w:type="dxa"/>
          </w:tcPr>
          <w:p w14:paraId="246639A1" w14:textId="77777777" w:rsidR="00EE424B" w:rsidRPr="004B2F1D" w:rsidRDefault="00F956B1" w:rsidP="000E1BF5">
            <w:pPr>
              <w:pStyle w:val="TableParagraph"/>
              <w:spacing w:line="256" w:lineRule="exact"/>
              <w:ind w:left="0"/>
              <w:jc w:val="center"/>
              <w:rPr>
                <w:sz w:val="24"/>
                <w:szCs w:val="24"/>
              </w:rPr>
            </w:pPr>
            <w:r w:rsidRPr="004B2F1D">
              <w:rPr>
                <w:sz w:val="24"/>
                <w:szCs w:val="24"/>
              </w:rPr>
              <w:t>-</w:t>
            </w:r>
          </w:p>
        </w:tc>
        <w:tc>
          <w:tcPr>
            <w:tcW w:w="1417" w:type="dxa"/>
          </w:tcPr>
          <w:p w14:paraId="00BDAA29" w14:textId="77777777" w:rsidR="00EE424B" w:rsidRPr="004B2F1D" w:rsidRDefault="00F956B1" w:rsidP="000E1BF5">
            <w:pPr>
              <w:pStyle w:val="TableParagraph"/>
              <w:spacing w:line="256" w:lineRule="exact"/>
              <w:ind w:left="0"/>
              <w:jc w:val="center"/>
              <w:rPr>
                <w:sz w:val="24"/>
                <w:szCs w:val="24"/>
              </w:rPr>
            </w:pPr>
            <w:r w:rsidRPr="004B2F1D">
              <w:rPr>
                <w:sz w:val="24"/>
                <w:szCs w:val="24"/>
              </w:rPr>
              <w:t>-</w:t>
            </w:r>
          </w:p>
        </w:tc>
      </w:tr>
      <w:tr w:rsidR="00EE424B" w:rsidRPr="004B2F1D" w14:paraId="711BB3F3" w14:textId="77777777" w:rsidTr="002F52DC">
        <w:trPr>
          <w:trHeight w:val="275"/>
        </w:trPr>
        <w:tc>
          <w:tcPr>
            <w:tcW w:w="5103" w:type="dxa"/>
          </w:tcPr>
          <w:p w14:paraId="2FE5AF60" w14:textId="080D28EF" w:rsidR="00EE424B" w:rsidRPr="004B2F1D" w:rsidRDefault="00F956B1" w:rsidP="000E1BF5">
            <w:pPr>
              <w:pStyle w:val="TableParagraph"/>
              <w:spacing w:line="256" w:lineRule="exact"/>
              <w:ind w:left="0"/>
              <w:jc w:val="both"/>
              <w:rPr>
                <w:spacing w:val="-2"/>
                <w:sz w:val="24"/>
                <w:szCs w:val="24"/>
              </w:rPr>
            </w:pPr>
            <w:r w:rsidRPr="004B2F1D">
              <w:rPr>
                <w:spacing w:val="-2"/>
                <w:sz w:val="24"/>
                <w:szCs w:val="24"/>
              </w:rPr>
              <w:t>Tautinių mažumų</w:t>
            </w:r>
            <w:r w:rsidR="000E1BF5">
              <w:rPr>
                <w:spacing w:val="-2"/>
                <w:sz w:val="24"/>
                <w:szCs w:val="24"/>
              </w:rPr>
              <w:t xml:space="preserve"> </w:t>
            </w:r>
            <w:r w:rsidRPr="004B2F1D">
              <w:rPr>
                <w:spacing w:val="-2"/>
                <w:sz w:val="24"/>
                <w:szCs w:val="24"/>
              </w:rPr>
              <w:t>(rusų) gimtoji kalba ir literatūra</w:t>
            </w:r>
            <w:r w:rsidR="000E1BF5">
              <w:rPr>
                <w:spacing w:val="-2"/>
                <w:sz w:val="24"/>
                <w:szCs w:val="24"/>
              </w:rPr>
              <w:t xml:space="preserve"> </w:t>
            </w:r>
            <w:r w:rsidRPr="004B2F1D">
              <w:rPr>
                <w:spacing w:val="-2"/>
                <w:sz w:val="24"/>
                <w:szCs w:val="24"/>
              </w:rPr>
              <w:t>(skaitymas)</w:t>
            </w:r>
          </w:p>
        </w:tc>
        <w:tc>
          <w:tcPr>
            <w:tcW w:w="1567" w:type="dxa"/>
          </w:tcPr>
          <w:p w14:paraId="1985B5C1" w14:textId="77777777" w:rsidR="00EE424B" w:rsidRPr="004B2F1D" w:rsidRDefault="00F956B1" w:rsidP="000E1BF5">
            <w:pPr>
              <w:pStyle w:val="TableParagraph"/>
              <w:spacing w:line="256" w:lineRule="exact"/>
              <w:ind w:left="0"/>
              <w:jc w:val="center"/>
              <w:rPr>
                <w:spacing w:val="-4"/>
                <w:sz w:val="24"/>
                <w:szCs w:val="24"/>
              </w:rPr>
            </w:pPr>
            <w:r w:rsidRPr="004B2F1D">
              <w:rPr>
                <w:spacing w:val="-4"/>
                <w:sz w:val="24"/>
                <w:szCs w:val="24"/>
              </w:rPr>
              <w:t>84,0</w:t>
            </w:r>
          </w:p>
        </w:tc>
        <w:tc>
          <w:tcPr>
            <w:tcW w:w="1552" w:type="dxa"/>
          </w:tcPr>
          <w:p w14:paraId="399A6DF7" w14:textId="77777777" w:rsidR="00EE424B" w:rsidRPr="004B2F1D" w:rsidRDefault="00F956B1" w:rsidP="000E1BF5">
            <w:pPr>
              <w:pStyle w:val="TableParagraph"/>
              <w:spacing w:line="256" w:lineRule="exact"/>
              <w:ind w:left="0"/>
              <w:jc w:val="center"/>
              <w:rPr>
                <w:spacing w:val="-4"/>
                <w:sz w:val="24"/>
                <w:szCs w:val="24"/>
              </w:rPr>
            </w:pPr>
            <w:r w:rsidRPr="004B2F1D">
              <w:rPr>
                <w:spacing w:val="-4"/>
                <w:sz w:val="24"/>
                <w:szCs w:val="24"/>
              </w:rPr>
              <w:t>63,9</w:t>
            </w:r>
          </w:p>
        </w:tc>
        <w:tc>
          <w:tcPr>
            <w:tcW w:w="1417" w:type="dxa"/>
          </w:tcPr>
          <w:p w14:paraId="74796B71" w14:textId="77777777" w:rsidR="00EE424B" w:rsidRPr="004B2F1D" w:rsidRDefault="00F956B1" w:rsidP="000E1BF5">
            <w:pPr>
              <w:pStyle w:val="TableParagraph"/>
              <w:spacing w:line="256" w:lineRule="exact"/>
              <w:ind w:left="0"/>
              <w:jc w:val="center"/>
              <w:rPr>
                <w:spacing w:val="-4"/>
                <w:sz w:val="24"/>
                <w:szCs w:val="24"/>
              </w:rPr>
            </w:pPr>
            <w:r w:rsidRPr="004B2F1D">
              <w:rPr>
                <w:spacing w:val="-4"/>
                <w:sz w:val="24"/>
                <w:szCs w:val="24"/>
              </w:rPr>
              <w:t>78,1</w:t>
            </w:r>
          </w:p>
        </w:tc>
      </w:tr>
    </w:tbl>
    <w:p w14:paraId="4ED372AE" w14:textId="77777777" w:rsidR="00EE424B" w:rsidRPr="004B2F1D" w:rsidRDefault="00EE424B">
      <w:pPr>
        <w:pStyle w:val="Pagrindinistekstas"/>
        <w:spacing w:after="0" w:line="240" w:lineRule="auto"/>
        <w:ind w:firstLine="720"/>
        <w:jc w:val="both"/>
        <w:rPr>
          <w:rFonts w:ascii="Times New Roman" w:hAnsi="Times New Roman" w:cs="Times New Roman"/>
          <w:sz w:val="24"/>
          <w:szCs w:val="24"/>
          <w:lang w:val="lt-LT"/>
        </w:rPr>
      </w:pPr>
    </w:p>
    <w:p w14:paraId="20E34B5D" w14:textId="77777777" w:rsidR="00EE424B" w:rsidRPr="004B2F1D" w:rsidRDefault="00F956B1">
      <w:pPr>
        <w:pStyle w:val="Pagrindinistekstas"/>
        <w:spacing w:after="0" w:line="240" w:lineRule="auto"/>
        <w:ind w:firstLine="72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2025 m. pasiekimai matematikos srityje žymiai pagerėjo, tai rodo efektyvesnį mokymo procesą ir geresnį mokinių pasirengimą NMPP. Tautinių mažumų (rusų) gimtosios kalbos ir literatūros (skaitymo) NMPP rezultatai rodo nuolatinę pažangą – 2025 m. pasiekta aukščiausia reikšmė per pastaruosius trejus metus, kas atspindi stiprų mokinių skaitymo įgūdžių gerėjimą.</w:t>
      </w:r>
    </w:p>
    <w:p w14:paraId="4ACEF392" w14:textId="77777777" w:rsidR="00EE424B" w:rsidRPr="004B2F1D" w:rsidRDefault="00F956B1">
      <w:pPr>
        <w:pStyle w:val="Pagrindinistekstas"/>
        <w:spacing w:after="0" w:line="240" w:lineRule="auto"/>
        <w:ind w:firstLine="72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Mokinių, nepasiekusių patenkinamo lygio, per paskutinius trejus metus nebuvo.</w:t>
      </w:r>
    </w:p>
    <w:p w14:paraId="0062F824" w14:textId="77777777" w:rsidR="00EE424B" w:rsidRPr="004B2F1D" w:rsidRDefault="00EE424B">
      <w:pPr>
        <w:pStyle w:val="Pagrindinistekstas"/>
        <w:spacing w:after="0" w:line="240" w:lineRule="auto"/>
        <w:ind w:firstLine="720"/>
        <w:jc w:val="both"/>
        <w:rPr>
          <w:rFonts w:ascii="Times New Roman" w:hAnsi="Times New Roman" w:cs="Times New Roman"/>
          <w:sz w:val="24"/>
          <w:szCs w:val="24"/>
          <w:lang w:val="lt-LT"/>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3"/>
        <w:gridCol w:w="1410"/>
        <w:gridCol w:w="1052"/>
        <w:gridCol w:w="1244"/>
        <w:gridCol w:w="1037"/>
        <w:gridCol w:w="1108"/>
        <w:gridCol w:w="1085"/>
      </w:tblGrid>
      <w:tr w:rsidR="00EE424B" w:rsidRPr="004B2F1D" w14:paraId="68E8EA45" w14:textId="77777777" w:rsidTr="00A524CF">
        <w:trPr>
          <w:trHeight w:val="553"/>
        </w:trPr>
        <w:tc>
          <w:tcPr>
            <w:tcW w:w="2703" w:type="dxa"/>
            <w:vMerge w:val="restart"/>
          </w:tcPr>
          <w:p w14:paraId="6FD63738" w14:textId="77777777" w:rsidR="00EE424B" w:rsidRPr="004B2F1D" w:rsidRDefault="00EE424B" w:rsidP="00A524CF">
            <w:pPr>
              <w:pStyle w:val="TableParagraph"/>
              <w:ind w:left="0"/>
              <w:jc w:val="center"/>
              <w:rPr>
                <w:sz w:val="24"/>
                <w:szCs w:val="24"/>
              </w:rPr>
            </w:pPr>
          </w:p>
          <w:p w14:paraId="08115DC1" w14:textId="77777777" w:rsidR="00EE424B" w:rsidRPr="004B2F1D" w:rsidRDefault="00F956B1" w:rsidP="00A524CF">
            <w:pPr>
              <w:pStyle w:val="TableParagraph"/>
              <w:ind w:left="0"/>
              <w:jc w:val="center"/>
              <w:rPr>
                <w:b/>
                <w:sz w:val="24"/>
                <w:szCs w:val="24"/>
              </w:rPr>
            </w:pPr>
            <w:r w:rsidRPr="004B2F1D">
              <w:rPr>
                <w:b/>
                <w:sz w:val="24"/>
                <w:szCs w:val="24"/>
              </w:rPr>
              <w:t xml:space="preserve">8 kl. </w:t>
            </w:r>
            <w:r w:rsidRPr="004B2F1D">
              <w:rPr>
                <w:b/>
                <w:spacing w:val="-4"/>
                <w:sz w:val="24"/>
                <w:szCs w:val="24"/>
              </w:rPr>
              <w:t>NMPP</w:t>
            </w:r>
          </w:p>
        </w:tc>
        <w:tc>
          <w:tcPr>
            <w:tcW w:w="2462" w:type="dxa"/>
            <w:gridSpan w:val="2"/>
          </w:tcPr>
          <w:p w14:paraId="344189CF" w14:textId="77777777" w:rsidR="00A524CF" w:rsidRDefault="00F956B1" w:rsidP="00A524CF">
            <w:pPr>
              <w:pStyle w:val="TableParagraph"/>
              <w:ind w:left="0"/>
              <w:jc w:val="center"/>
              <w:rPr>
                <w:sz w:val="24"/>
                <w:szCs w:val="24"/>
              </w:rPr>
            </w:pPr>
            <w:r w:rsidRPr="004B2F1D">
              <w:rPr>
                <w:sz w:val="24"/>
                <w:szCs w:val="24"/>
              </w:rPr>
              <w:t xml:space="preserve">2025 m. rezultato </w:t>
            </w:r>
          </w:p>
          <w:p w14:paraId="1D466119" w14:textId="68AF9DB1" w:rsidR="00EE424B" w:rsidRPr="004B2F1D" w:rsidRDefault="00F956B1" w:rsidP="00A524CF">
            <w:pPr>
              <w:pStyle w:val="TableParagraph"/>
              <w:ind w:left="0"/>
              <w:jc w:val="center"/>
              <w:rPr>
                <w:sz w:val="24"/>
                <w:szCs w:val="24"/>
              </w:rPr>
            </w:pPr>
            <w:r w:rsidRPr="004B2F1D">
              <w:rPr>
                <w:sz w:val="24"/>
                <w:szCs w:val="24"/>
              </w:rPr>
              <w:t xml:space="preserve">% </w:t>
            </w:r>
            <w:r w:rsidRPr="004B2F1D">
              <w:rPr>
                <w:spacing w:val="-2"/>
                <w:sz w:val="24"/>
                <w:szCs w:val="24"/>
              </w:rPr>
              <w:t>vidurkis</w:t>
            </w:r>
          </w:p>
        </w:tc>
        <w:tc>
          <w:tcPr>
            <w:tcW w:w="2281" w:type="dxa"/>
            <w:gridSpan w:val="2"/>
          </w:tcPr>
          <w:p w14:paraId="1D980679" w14:textId="77777777" w:rsidR="00A524CF" w:rsidRDefault="00F956B1" w:rsidP="00A524CF">
            <w:pPr>
              <w:pStyle w:val="TableParagraph"/>
              <w:spacing w:line="270" w:lineRule="atLeast"/>
              <w:ind w:left="0"/>
              <w:jc w:val="center"/>
              <w:rPr>
                <w:sz w:val="24"/>
                <w:szCs w:val="24"/>
              </w:rPr>
            </w:pPr>
            <w:r w:rsidRPr="004B2F1D">
              <w:rPr>
                <w:sz w:val="24"/>
                <w:szCs w:val="24"/>
              </w:rPr>
              <w:t xml:space="preserve">2024 m. rezultato </w:t>
            </w:r>
          </w:p>
          <w:p w14:paraId="3007C776" w14:textId="5150A35D" w:rsidR="00EE424B" w:rsidRPr="004B2F1D" w:rsidRDefault="00F956B1" w:rsidP="00A524CF">
            <w:pPr>
              <w:pStyle w:val="TableParagraph"/>
              <w:spacing w:line="270" w:lineRule="atLeast"/>
              <w:ind w:left="0"/>
              <w:jc w:val="center"/>
              <w:rPr>
                <w:sz w:val="24"/>
                <w:szCs w:val="24"/>
              </w:rPr>
            </w:pPr>
            <w:r w:rsidRPr="004B2F1D">
              <w:rPr>
                <w:sz w:val="24"/>
                <w:szCs w:val="24"/>
              </w:rPr>
              <w:t xml:space="preserve">% </w:t>
            </w:r>
            <w:r w:rsidRPr="004B2F1D">
              <w:rPr>
                <w:spacing w:val="-2"/>
                <w:sz w:val="24"/>
                <w:szCs w:val="24"/>
              </w:rPr>
              <w:t>vidurkis</w:t>
            </w:r>
          </w:p>
        </w:tc>
        <w:tc>
          <w:tcPr>
            <w:tcW w:w="2193" w:type="dxa"/>
            <w:gridSpan w:val="2"/>
          </w:tcPr>
          <w:p w14:paraId="7B776DF8" w14:textId="77777777" w:rsidR="00A524CF" w:rsidRDefault="00F956B1" w:rsidP="00A524CF">
            <w:pPr>
              <w:pStyle w:val="TableParagraph"/>
              <w:spacing w:line="270" w:lineRule="atLeast"/>
              <w:ind w:left="0"/>
              <w:jc w:val="center"/>
              <w:rPr>
                <w:sz w:val="24"/>
                <w:szCs w:val="24"/>
              </w:rPr>
            </w:pPr>
            <w:r w:rsidRPr="004B2F1D">
              <w:rPr>
                <w:sz w:val="24"/>
                <w:szCs w:val="24"/>
              </w:rPr>
              <w:t xml:space="preserve">2023 m. rezultato </w:t>
            </w:r>
          </w:p>
          <w:p w14:paraId="357BC95E" w14:textId="6C3D01B5" w:rsidR="00EE424B" w:rsidRPr="004B2F1D" w:rsidRDefault="00F956B1" w:rsidP="00A524CF">
            <w:pPr>
              <w:pStyle w:val="TableParagraph"/>
              <w:spacing w:line="270" w:lineRule="atLeast"/>
              <w:ind w:left="0"/>
              <w:jc w:val="center"/>
              <w:rPr>
                <w:sz w:val="24"/>
                <w:szCs w:val="24"/>
              </w:rPr>
            </w:pPr>
            <w:r w:rsidRPr="004B2F1D">
              <w:rPr>
                <w:sz w:val="24"/>
                <w:szCs w:val="24"/>
              </w:rPr>
              <w:t xml:space="preserve">% </w:t>
            </w:r>
            <w:r w:rsidRPr="004B2F1D">
              <w:rPr>
                <w:spacing w:val="-2"/>
                <w:sz w:val="24"/>
                <w:szCs w:val="24"/>
              </w:rPr>
              <w:t>vidurkis</w:t>
            </w:r>
          </w:p>
        </w:tc>
      </w:tr>
      <w:tr w:rsidR="00EE424B" w:rsidRPr="004B2F1D" w14:paraId="2A52F273" w14:textId="77777777" w:rsidTr="00A524CF">
        <w:trPr>
          <w:trHeight w:val="326"/>
        </w:trPr>
        <w:tc>
          <w:tcPr>
            <w:tcW w:w="2703" w:type="dxa"/>
            <w:vMerge/>
            <w:tcBorders>
              <w:top w:val="nil"/>
            </w:tcBorders>
          </w:tcPr>
          <w:p w14:paraId="4A705213" w14:textId="77777777" w:rsidR="00EE424B" w:rsidRPr="004B2F1D" w:rsidRDefault="00EE424B" w:rsidP="00A524CF">
            <w:pPr>
              <w:spacing w:after="0"/>
              <w:jc w:val="center"/>
              <w:rPr>
                <w:rFonts w:ascii="Times New Roman" w:hAnsi="Times New Roman" w:cs="Times New Roman"/>
                <w:sz w:val="24"/>
                <w:szCs w:val="24"/>
                <w:lang w:val="lt-LT"/>
              </w:rPr>
            </w:pPr>
          </w:p>
        </w:tc>
        <w:tc>
          <w:tcPr>
            <w:tcW w:w="1410" w:type="dxa"/>
            <w:tcBorders>
              <w:right w:val="single" w:sz="4" w:space="0" w:color="auto"/>
            </w:tcBorders>
          </w:tcPr>
          <w:p w14:paraId="52098A27" w14:textId="77777777" w:rsidR="00EE424B" w:rsidRPr="004B2F1D" w:rsidRDefault="00F956B1" w:rsidP="00A524CF">
            <w:pPr>
              <w:pStyle w:val="TableParagraph"/>
              <w:ind w:left="0"/>
              <w:jc w:val="center"/>
              <w:rPr>
                <w:spacing w:val="-2"/>
                <w:sz w:val="24"/>
                <w:szCs w:val="24"/>
              </w:rPr>
            </w:pPr>
            <w:r w:rsidRPr="004B2F1D">
              <w:rPr>
                <w:spacing w:val="-2"/>
                <w:sz w:val="24"/>
                <w:szCs w:val="24"/>
              </w:rPr>
              <w:t>Mokyklos</w:t>
            </w:r>
          </w:p>
        </w:tc>
        <w:tc>
          <w:tcPr>
            <w:tcW w:w="1052" w:type="dxa"/>
            <w:tcBorders>
              <w:left w:val="single" w:sz="4" w:space="0" w:color="auto"/>
            </w:tcBorders>
          </w:tcPr>
          <w:p w14:paraId="5305DF8C" w14:textId="77777777" w:rsidR="00EE424B" w:rsidRPr="004B2F1D" w:rsidRDefault="00F956B1" w:rsidP="00A524CF">
            <w:pPr>
              <w:pStyle w:val="TableParagraph"/>
              <w:ind w:left="0"/>
              <w:jc w:val="center"/>
              <w:rPr>
                <w:spacing w:val="-2"/>
                <w:sz w:val="24"/>
                <w:szCs w:val="24"/>
              </w:rPr>
            </w:pPr>
            <w:r w:rsidRPr="004B2F1D">
              <w:rPr>
                <w:spacing w:val="-2"/>
                <w:sz w:val="24"/>
                <w:szCs w:val="24"/>
              </w:rPr>
              <w:t>Šalies</w:t>
            </w:r>
          </w:p>
        </w:tc>
        <w:tc>
          <w:tcPr>
            <w:tcW w:w="1244" w:type="dxa"/>
          </w:tcPr>
          <w:p w14:paraId="235DCE7C" w14:textId="77777777" w:rsidR="00EE424B" w:rsidRPr="004B2F1D" w:rsidRDefault="00F956B1" w:rsidP="00A524CF">
            <w:pPr>
              <w:pStyle w:val="TableParagraph"/>
              <w:ind w:left="0"/>
              <w:jc w:val="center"/>
              <w:rPr>
                <w:sz w:val="24"/>
                <w:szCs w:val="24"/>
              </w:rPr>
            </w:pPr>
            <w:r w:rsidRPr="004B2F1D">
              <w:rPr>
                <w:spacing w:val="-2"/>
                <w:sz w:val="24"/>
                <w:szCs w:val="24"/>
              </w:rPr>
              <w:t>Mokyklos</w:t>
            </w:r>
          </w:p>
        </w:tc>
        <w:tc>
          <w:tcPr>
            <w:tcW w:w="1037" w:type="dxa"/>
          </w:tcPr>
          <w:p w14:paraId="60C72F9B" w14:textId="77777777" w:rsidR="00EE424B" w:rsidRPr="004B2F1D" w:rsidRDefault="00F956B1" w:rsidP="00A524CF">
            <w:pPr>
              <w:pStyle w:val="TableParagraph"/>
              <w:ind w:left="0"/>
              <w:jc w:val="center"/>
              <w:rPr>
                <w:sz w:val="24"/>
                <w:szCs w:val="24"/>
              </w:rPr>
            </w:pPr>
            <w:r w:rsidRPr="004B2F1D">
              <w:rPr>
                <w:spacing w:val="-2"/>
                <w:sz w:val="24"/>
                <w:szCs w:val="24"/>
              </w:rPr>
              <w:t>Šalies</w:t>
            </w:r>
          </w:p>
        </w:tc>
        <w:tc>
          <w:tcPr>
            <w:tcW w:w="1108" w:type="dxa"/>
          </w:tcPr>
          <w:p w14:paraId="547A2EDD" w14:textId="77777777" w:rsidR="00EE424B" w:rsidRPr="004B2F1D" w:rsidRDefault="00F956B1" w:rsidP="00A524CF">
            <w:pPr>
              <w:pStyle w:val="TableParagraph"/>
              <w:ind w:left="0"/>
              <w:jc w:val="center"/>
              <w:rPr>
                <w:sz w:val="24"/>
                <w:szCs w:val="24"/>
              </w:rPr>
            </w:pPr>
            <w:r w:rsidRPr="004B2F1D">
              <w:rPr>
                <w:spacing w:val="-2"/>
                <w:sz w:val="24"/>
                <w:szCs w:val="24"/>
              </w:rPr>
              <w:t>Mokyklos</w:t>
            </w:r>
          </w:p>
        </w:tc>
        <w:tc>
          <w:tcPr>
            <w:tcW w:w="1085" w:type="dxa"/>
          </w:tcPr>
          <w:p w14:paraId="6E64C127" w14:textId="77777777" w:rsidR="00EE424B" w:rsidRPr="004B2F1D" w:rsidRDefault="00F956B1" w:rsidP="00A524CF">
            <w:pPr>
              <w:pStyle w:val="TableParagraph"/>
              <w:ind w:left="0"/>
              <w:jc w:val="center"/>
              <w:rPr>
                <w:sz w:val="24"/>
                <w:szCs w:val="24"/>
              </w:rPr>
            </w:pPr>
            <w:r w:rsidRPr="004B2F1D">
              <w:rPr>
                <w:spacing w:val="-2"/>
                <w:sz w:val="24"/>
                <w:szCs w:val="24"/>
              </w:rPr>
              <w:t>Šalies</w:t>
            </w:r>
          </w:p>
        </w:tc>
      </w:tr>
      <w:tr w:rsidR="00EE424B" w:rsidRPr="004B2F1D" w14:paraId="2AC0126D" w14:textId="77777777" w:rsidTr="00A524CF">
        <w:trPr>
          <w:trHeight w:val="295"/>
        </w:trPr>
        <w:tc>
          <w:tcPr>
            <w:tcW w:w="2703" w:type="dxa"/>
          </w:tcPr>
          <w:p w14:paraId="4B2BF43A" w14:textId="77777777" w:rsidR="00EE424B" w:rsidRPr="004B2F1D" w:rsidRDefault="00F956B1" w:rsidP="00A524CF">
            <w:pPr>
              <w:pStyle w:val="TableParagraph"/>
              <w:spacing w:line="273" w:lineRule="exact"/>
              <w:ind w:left="0"/>
              <w:jc w:val="both"/>
              <w:rPr>
                <w:sz w:val="24"/>
                <w:szCs w:val="24"/>
              </w:rPr>
            </w:pPr>
            <w:r w:rsidRPr="004B2F1D">
              <w:rPr>
                <w:spacing w:val="-2"/>
                <w:sz w:val="24"/>
                <w:szCs w:val="24"/>
              </w:rPr>
              <w:t>Matematika</w:t>
            </w:r>
          </w:p>
        </w:tc>
        <w:tc>
          <w:tcPr>
            <w:tcW w:w="1410" w:type="dxa"/>
            <w:tcBorders>
              <w:right w:val="single" w:sz="4" w:space="0" w:color="auto"/>
            </w:tcBorders>
          </w:tcPr>
          <w:p w14:paraId="704535BA" w14:textId="77777777" w:rsidR="00EE424B" w:rsidRPr="004B2F1D" w:rsidRDefault="00F956B1">
            <w:pPr>
              <w:pStyle w:val="TableParagraph"/>
              <w:spacing w:line="273" w:lineRule="exact"/>
              <w:ind w:left="0"/>
              <w:jc w:val="center"/>
              <w:rPr>
                <w:spacing w:val="-4"/>
                <w:sz w:val="24"/>
                <w:szCs w:val="24"/>
              </w:rPr>
            </w:pPr>
            <w:r w:rsidRPr="004B2F1D">
              <w:rPr>
                <w:spacing w:val="-4"/>
                <w:sz w:val="24"/>
                <w:szCs w:val="24"/>
              </w:rPr>
              <w:t>62,5</w:t>
            </w:r>
          </w:p>
        </w:tc>
        <w:tc>
          <w:tcPr>
            <w:tcW w:w="1052" w:type="dxa"/>
            <w:tcBorders>
              <w:left w:val="single" w:sz="4" w:space="0" w:color="auto"/>
            </w:tcBorders>
          </w:tcPr>
          <w:p w14:paraId="2A2B068D" w14:textId="77777777" w:rsidR="00EE424B" w:rsidRPr="004B2F1D" w:rsidRDefault="00F956B1">
            <w:pPr>
              <w:pStyle w:val="TableParagraph"/>
              <w:spacing w:line="273" w:lineRule="exact"/>
              <w:ind w:left="0"/>
              <w:jc w:val="center"/>
              <w:rPr>
                <w:spacing w:val="-4"/>
                <w:sz w:val="24"/>
                <w:szCs w:val="24"/>
              </w:rPr>
            </w:pPr>
            <w:r w:rsidRPr="004B2F1D">
              <w:rPr>
                <w:spacing w:val="-4"/>
                <w:sz w:val="24"/>
                <w:szCs w:val="24"/>
              </w:rPr>
              <w:t>59,0</w:t>
            </w:r>
          </w:p>
        </w:tc>
        <w:tc>
          <w:tcPr>
            <w:tcW w:w="1244" w:type="dxa"/>
          </w:tcPr>
          <w:p w14:paraId="4FA70AF1" w14:textId="77777777" w:rsidR="00EE424B" w:rsidRPr="004B2F1D" w:rsidRDefault="00F956B1">
            <w:pPr>
              <w:pStyle w:val="TableParagraph"/>
              <w:spacing w:line="273" w:lineRule="exact"/>
              <w:ind w:left="0"/>
              <w:jc w:val="center"/>
              <w:rPr>
                <w:sz w:val="24"/>
                <w:szCs w:val="24"/>
              </w:rPr>
            </w:pPr>
            <w:r w:rsidRPr="004B2F1D">
              <w:rPr>
                <w:sz w:val="24"/>
                <w:szCs w:val="24"/>
              </w:rPr>
              <w:t>36,8</w:t>
            </w:r>
          </w:p>
        </w:tc>
        <w:tc>
          <w:tcPr>
            <w:tcW w:w="1037" w:type="dxa"/>
          </w:tcPr>
          <w:p w14:paraId="565B9079" w14:textId="77777777" w:rsidR="00EE424B" w:rsidRPr="004B2F1D" w:rsidRDefault="00F956B1">
            <w:pPr>
              <w:pStyle w:val="TableParagraph"/>
              <w:spacing w:line="273" w:lineRule="exact"/>
              <w:ind w:left="0"/>
              <w:jc w:val="center"/>
              <w:rPr>
                <w:sz w:val="24"/>
                <w:szCs w:val="24"/>
              </w:rPr>
            </w:pPr>
            <w:r w:rsidRPr="004B2F1D">
              <w:rPr>
                <w:spacing w:val="-4"/>
                <w:sz w:val="24"/>
                <w:szCs w:val="24"/>
              </w:rPr>
              <w:t>42,6</w:t>
            </w:r>
          </w:p>
        </w:tc>
        <w:tc>
          <w:tcPr>
            <w:tcW w:w="1108" w:type="dxa"/>
          </w:tcPr>
          <w:p w14:paraId="11C25265" w14:textId="77777777" w:rsidR="00EE424B" w:rsidRPr="004B2F1D" w:rsidRDefault="00F956B1">
            <w:pPr>
              <w:pStyle w:val="TableParagraph"/>
              <w:spacing w:line="273" w:lineRule="exact"/>
              <w:ind w:left="0"/>
              <w:jc w:val="center"/>
              <w:rPr>
                <w:sz w:val="24"/>
                <w:szCs w:val="24"/>
              </w:rPr>
            </w:pPr>
            <w:r w:rsidRPr="004B2F1D">
              <w:rPr>
                <w:sz w:val="24"/>
                <w:szCs w:val="24"/>
              </w:rPr>
              <w:t>44,0</w:t>
            </w:r>
          </w:p>
        </w:tc>
        <w:tc>
          <w:tcPr>
            <w:tcW w:w="1085" w:type="dxa"/>
          </w:tcPr>
          <w:p w14:paraId="66DF9766" w14:textId="77777777" w:rsidR="00EE424B" w:rsidRPr="004B2F1D" w:rsidRDefault="00F956B1">
            <w:pPr>
              <w:pStyle w:val="TableParagraph"/>
              <w:spacing w:line="273" w:lineRule="exact"/>
              <w:ind w:left="0"/>
              <w:jc w:val="center"/>
              <w:rPr>
                <w:sz w:val="24"/>
                <w:szCs w:val="24"/>
              </w:rPr>
            </w:pPr>
            <w:r w:rsidRPr="004B2F1D">
              <w:rPr>
                <w:spacing w:val="-4"/>
                <w:sz w:val="24"/>
                <w:szCs w:val="24"/>
              </w:rPr>
              <w:t>48,7</w:t>
            </w:r>
          </w:p>
        </w:tc>
      </w:tr>
      <w:tr w:rsidR="00EE424B" w:rsidRPr="004B2F1D" w14:paraId="3F7ADF7F" w14:textId="77777777" w:rsidTr="00A524CF">
        <w:trPr>
          <w:trHeight w:val="560"/>
        </w:trPr>
        <w:tc>
          <w:tcPr>
            <w:tcW w:w="2703" w:type="dxa"/>
          </w:tcPr>
          <w:p w14:paraId="258FA86E" w14:textId="77777777" w:rsidR="00EE424B" w:rsidRPr="004B2F1D" w:rsidRDefault="00F956B1" w:rsidP="00A524CF">
            <w:pPr>
              <w:pStyle w:val="TableParagraph"/>
              <w:ind w:left="0"/>
              <w:jc w:val="both"/>
              <w:rPr>
                <w:sz w:val="24"/>
                <w:szCs w:val="24"/>
              </w:rPr>
            </w:pPr>
            <w:r w:rsidRPr="004B2F1D">
              <w:rPr>
                <w:sz w:val="24"/>
                <w:szCs w:val="24"/>
              </w:rPr>
              <w:t>Lietuvių</w:t>
            </w:r>
            <w:r w:rsidRPr="004B2F1D">
              <w:rPr>
                <w:spacing w:val="-2"/>
                <w:sz w:val="24"/>
                <w:szCs w:val="24"/>
              </w:rPr>
              <w:t xml:space="preserve"> </w:t>
            </w:r>
            <w:r w:rsidRPr="004B2F1D">
              <w:rPr>
                <w:sz w:val="24"/>
                <w:szCs w:val="24"/>
              </w:rPr>
              <w:t>kalba</w:t>
            </w:r>
            <w:r w:rsidRPr="004B2F1D">
              <w:rPr>
                <w:spacing w:val="-1"/>
                <w:sz w:val="24"/>
                <w:szCs w:val="24"/>
              </w:rPr>
              <w:t xml:space="preserve"> </w:t>
            </w:r>
            <w:r w:rsidRPr="004B2F1D">
              <w:rPr>
                <w:sz w:val="24"/>
                <w:szCs w:val="24"/>
              </w:rPr>
              <w:t>ir</w:t>
            </w:r>
            <w:r w:rsidRPr="004B2F1D">
              <w:rPr>
                <w:spacing w:val="-2"/>
                <w:sz w:val="24"/>
                <w:szCs w:val="24"/>
              </w:rPr>
              <w:t xml:space="preserve"> literatūra</w:t>
            </w:r>
          </w:p>
          <w:p w14:paraId="133D4CB8" w14:textId="77777777" w:rsidR="00EE424B" w:rsidRPr="004B2F1D" w:rsidRDefault="00F956B1" w:rsidP="00A524CF">
            <w:pPr>
              <w:pStyle w:val="TableParagraph"/>
              <w:spacing w:line="271" w:lineRule="exact"/>
              <w:ind w:left="0"/>
              <w:jc w:val="both"/>
              <w:rPr>
                <w:sz w:val="24"/>
                <w:szCs w:val="24"/>
              </w:rPr>
            </w:pPr>
            <w:r w:rsidRPr="004B2F1D">
              <w:rPr>
                <w:spacing w:val="-2"/>
                <w:sz w:val="24"/>
                <w:szCs w:val="24"/>
              </w:rPr>
              <w:t>(skaitymas)</w:t>
            </w:r>
          </w:p>
        </w:tc>
        <w:tc>
          <w:tcPr>
            <w:tcW w:w="1410" w:type="dxa"/>
            <w:tcBorders>
              <w:right w:val="single" w:sz="4" w:space="0" w:color="auto"/>
            </w:tcBorders>
          </w:tcPr>
          <w:p w14:paraId="31B4F0A2" w14:textId="77777777" w:rsidR="00EE424B" w:rsidRPr="004B2F1D" w:rsidRDefault="00F956B1">
            <w:pPr>
              <w:pStyle w:val="TableParagraph"/>
              <w:ind w:left="0"/>
              <w:jc w:val="center"/>
              <w:rPr>
                <w:spacing w:val="-4"/>
                <w:sz w:val="24"/>
                <w:szCs w:val="24"/>
              </w:rPr>
            </w:pPr>
            <w:r w:rsidRPr="004B2F1D">
              <w:rPr>
                <w:spacing w:val="-4"/>
                <w:sz w:val="24"/>
                <w:szCs w:val="24"/>
              </w:rPr>
              <w:t>51,7</w:t>
            </w:r>
          </w:p>
        </w:tc>
        <w:tc>
          <w:tcPr>
            <w:tcW w:w="1052" w:type="dxa"/>
            <w:tcBorders>
              <w:left w:val="single" w:sz="4" w:space="0" w:color="auto"/>
            </w:tcBorders>
          </w:tcPr>
          <w:p w14:paraId="05803CC3" w14:textId="77777777" w:rsidR="00EE424B" w:rsidRPr="004B2F1D" w:rsidRDefault="00F956B1">
            <w:pPr>
              <w:pStyle w:val="TableParagraph"/>
              <w:ind w:left="0"/>
              <w:jc w:val="center"/>
              <w:rPr>
                <w:spacing w:val="-4"/>
                <w:sz w:val="24"/>
                <w:szCs w:val="24"/>
              </w:rPr>
            </w:pPr>
            <w:r w:rsidRPr="004B2F1D">
              <w:rPr>
                <w:spacing w:val="-4"/>
                <w:sz w:val="24"/>
                <w:szCs w:val="24"/>
              </w:rPr>
              <w:t>74,0</w:t>
            </w:r>
          </w:p>
        </w:tc>
        <w:tc>
          <w:tcPr>
            <w:tcW w:w="1244" w:type="dxa"/>
          </w:tcPr>
          <w:p w14:paraId="23A7CA60" w14:textId="77777777" w:rsidR="00EE424B" w:rsidRPr="004B2F1D" w:rsidRDefault="00F956B1">
            <w:pPr>
              <w:pStyle w:val="TableParagraph"/>
              <w:ind w:left="0"/>
              <w:jc w:val="center"/>
              <w:rPr>
                <w:sz w:val="24"/>
                <w:szCs w:val="24"/>
              </w:rPr>
            </w:pPr>
            <w:r w:rsidRPr="004B2F1D">
              <w:rPr>
                <w:sz w:val="24"/>
                <w:szCs w:val="24"/>
              </w:rPr>
              <w:t>59,3</w:t>
            </w:r>
          </w:p>
        </w:tc>
        <w:tc>
          <w:tcPr>
            <w:tcW w:w="1037" w:type="dxa"/>
          </w:tcPr>
          <w:p w14:paraId="770B8DED" w14:textId="77777777" w:rsidR="00EE424B" w:rsidRPr="004B2F1D" w:rsidRDefault="00F956B1">
            <w:pPr>
              <w:pStyle w:val="TableParagraph"/>
              <w:ind w:left="0"/>
              <w:jc w:val="center"/>
              <w:rPr>
                <w:sz w:val="24"/>
                <w:szCs w:val="24"/>
              </w:rPr>
            </w:pPr>
            <w:r w:rsidRPr="004B2F1D">
              <w:rPr>
                <w:spacing w:val="-4"/>
                <w:sz w:val="24"/>
                <w:szCs w:val="24"/>
              </w:rPr>
              <w:t>70,2</w:t>
            </w:r>
          </w:p>
        </w:tc>
        <w:tc>
          <w:tcPr>
            <w:tcW w:w="1108" w:type="dxa"/>
          </w:tcPr>
          <w:p w14:paraId="1150C120" w14:textId="77777777" w:rsidR="00EE424B" w:rsidRPr="004B2F1D" w:rsidRDefault="00F956B1">
            <w:pPr>
              <w:pStyle w:val="TableParagraph"/>
              <w:ind w:left="0"/>
              <w:jc w:val="center"/>
              <w:rPr>
                <w:sz w:val="24"/>
                <w:szCs w:val="24"/>
              </w:rPr>
            </w:pPr>
            <w:r w:rsidRPr="004B2F1D">
              <w:rPr>
                <w:sz w:val="24"/>
                <w:szCs w:val="24"/>
              </w:rPr>
              <w:t>28,3</w:t>
            </w:r>
          </w:p>
        </w:tc>
        <w:tc>
          <w:tcPr>
            <w:tcW w:w="1085" w:type="dxa"/>
          </w:tcPr>
          <w:p w14:paraId="620D9E32" w14:textId="77777777" w:rsidR="00EE424B" w:rsidRPr="004B2F1D" w:rsidRDefault="00F956B1">
            <w:pPr>
              <w:pStyle w:val="TableParagraph"/>
              <w:ind w:left="0"/>
              <w:jc w:val="center"/>
              <w:rPr>
                <w:sz w:val="24"/>
                <w:szCs w:val="24"/>
              </w:rPr>
            </w:pPr>
            <w:r w:rsidRPr="004B2F1D">
              <w:rPr>
                <w:spacing w:val="-4"/>
                <w:sz w:val="24"/>
                <w:szCs w:val="24"/>
              </w:rPr>
              <w:t>67,5</w:t>
            </w:r>
          </w:p>
        </w:tc>
      </w:tr>
      <w:tr w:rsidR="00EE424B" w:rsidRPr="004B2F1D" w14:paraId="0E72BBAD" w14:textId="77777777" w:rsidTr="00A524CF">
        <w:trPr>
          <w:trHeight w:val="562"/>
        </w:trPr>
        <w:tc>
          <w:tcPr>
            <w:tcW w:w="2703" w:type="dxa"/>
          </w:tcPr>
          <w:p w14:paraId="67DCE439" w14:textId="77777777" w:rsidR="00EE424B" w:rsidRPr="004B2F1D" w:rsidRDefault="00F956B1" w:rsidP="00A524CF">
            <w:pPr>
              <w:pStyle w:val="TableParagraph"/>
              <w:ind w:left="0"/>
              <w:jc w:val="both"/>
              <w:rPr>
                <w:sz w:val="24"/>
                <w:szCs w:val="24"/>
              </w:rPr>
            </w:pPr>
            <w:r w:rsidRPr="004B2F1D">
              <w:rPr>
                <w:sz w:val="24"/>
                <w:szCs w:val="24"/>
              </w:rPr>
              <w:t>Rusų tautinės mažumos gimtoji kalba ir literatūra</w:t>
            </w:r>
          </w:p>
          <w:p w14:paraId="202C5DCA" w14:textId="77777777" w:rsidR="00EE424B" w:rsidRPr="004B2F1D" w:rsidRDefault="00F956B1" w:rsidP="00A524CF">
            <w:pPr>
              <w:pStyle w:val="TableParagraph"/>
              <w:spacing w:line="271" w:lineRule="exact"/>
              <w:ind w:left="0"/>
              <w:jc w:val="both"/>
              <w:rPr>
                <w:sz w:val="24"/>
                <w:szCs w:val="24"/>
              </w:rPr>
            </w:pPr>
            <w:r w:rsidRPr="004B2F1D">
              <w:rPr>
                <w:spacing w:val="-2"/>
                <w:sz w:val="24"/>
                <w:szCs w:val="24"/>
              </w:rPr>
              <w:t>(skaitymas)</w:t>
            </w:r>
          </w:p>
        </w:tc>
        <w:tc>
          <w:tcPr>
            <w:tcW w:w="1410" w:type="dxa"/>
            <w:tcBorders>
              <w:right w:val="single" w:sz="4" w:space="0" w:color="auto"/>
            </w:tcBorders>
          </w:tcPr>
          <w:p w14:paraId="6116C441" w14:textId="77777777" w:rsidR="00EE424B" w:rsidRPr="004B2F1D" w:rsidRDefault="00F956B1">
            <w:pPr>
              <w:pStyle w:val="TableParagraph"/>
              <w:ind w:left="0"/>
              <w:jc w:val="center"/>
              <w:rPr>
                <w:spacing w:val="-4"/>
                <w:sz w:val="24"/>
                <w:szCs w:val="24"/>
              </w:rPr>
            </w:pPr>
            <w:r w:rsidRPr="004B2F1D">
              <w:rPr>
                <w:spacing w:val="-4"/>
                <w:sz w:val="24"/>
                <w:szCs w:val="24"/>
              </w:rPr>
              <w:t>68,3</w:t>
            </w:r>
          </w:p>
        </w:tc>
        <w:tc>
          <w:tcPr>
            <w:tcW w:w="1052" w:type="dxa"/>
            <w:tcBorders>
              <w:left w:val="single" w:sz="4" w:space="0" w:color="auto"/>
            </w:tcBorders>
          </w:tcPr>
          <w:p w14:paraId="4173E275" w14:textId="77777777" w:rsidR="00EE424B" w:rsidRPr="004B2F1D" w:rsidRDefault="00F956B1">
            <w:pPr>
              <w:pStyle w:val="TableParagraph"/>
              <w:ind w:left="0"/>
              <w:jc w:val="center"/>
              <w:rPr>
                <w:spacing w:val="-4"/>
                <w:sz w:val="24"/>
                <w:szCs w:val="24"/>
              </w:rPr>
            </w:pPr>
            <w:r w:rsidRPr="004B2F1D">
              <w:rPr>
                <w:spacing w:val="-4"/>
                <w:sz w:val="24"/>
                <w:szCs w:val="24"/>
              </w:rPr>
              <w:t>-</w:t>
            </w:r>
          </w:p>
        </w:tc>
        <w:tc>
          <w:tcPr>
            <w:tcW w:w="1244" w:type="dxa"/>
          </w:tcPr>
          <w:p w14:paraId="15C36B1D" w14:textId="77777777" w:rsidR="00EE424B" w:rsidRPr="004B2F1D" w:rsidRDefault="00F956B1">
            <w:pPr>
              <w:pStyle w:val="TableParagraph"/>
              <w:ind w:left="0"/>
              <w:jc w:val="center"/>
              <w:rPr>
                <w:sz w:val="24"/>
                <w:szCs w:val="24"/>
              </w:rPr>
            </w:pPr>
            <w:r w:rsidRPr="004B2F1D">
              <w:rPr>
                <w:sz w:val="24"/>
                <w:szCs w:val="24"/>
              </w:rPr>
              <w:t>67,1</w:t>
            </w:r>
          </w:p>
        </w:tc>
        <w:tc>
          <w:tcPr>
            <w:tcW w:w="1037" w:type="dxa"/>
          </w:tcPr>
          <w:p w14:paraId="04F0EB64" w14:textId="77777777" w:rsidR="00EE424B" w:rsidRPr="004B2F1D" w:rsidRDefault="00F956B1">
            <w:pPr>
              <w:pStyle w:val="TableParagraph"/>
              <w:ind w:left="0"/>
              <w:jc w:val="center"/>
              <w:rPr>
                <w:sz w:val="24"/>
                <w:szCs w:val="24"/>
              </w:rPr>
            </w:pPr>
            <w:r w:rsidRPr="004B2F1D">
              <w:rPr>
                <w:spacing w:val="-10"/>
                <w:sz w:val="24"/>
                <w:szCs w:val="24"/>
              </w:rPr>
              <w:t>-</w:t>
            </w:r>
          </w:p>
        </w:tc>
        <w:tc>
          <w:tcPr>
            <w:tcW w:w="1108" w:type="dxa"/>
          </w:tcPr>
          <w:p w14:paraId="2983031E" w14:textId="77777777" w:rsidR="00EE424B" w:rsidRPr="004B2F1D" w:rsidRDefault="00F956B1">
            <w:pPr>
              <w:pStyle w:val="TableParagraph"/>
              <w:ind w:left="0"/>
              <w:jc w:val="center"/>
              <w:rPr>
                <w:sz w:val="24"/>
                <w:szCs w:val="24"/>
              </w:rPr>
            </w:pPr>
            <w:r w:rsidRPr="004B2F1D">
              <w:rPr>
                <w:sz w:val="24"/>
                <w:szCs w:val="24"/>
              </w:rPr>
              <w:t>69,4</w:t>
            </w:r>
          </w:p>
        </w:tc>
        <w:tc>
          <w:tcPr>
            <w:tcW w:w="1085" w:type="dxa"/>
          </w:tcPr>
          <w:p w14:paraId="221B5AAF" w14:textId="77777777" w:rsidR="00EE424B" w:rsidRPr="004B2F1D" w:rsidRDefault="00F956B1">
            <w:pPr>
              <w:pStyle w:val="TableParagraph"/>
              <w:ind w:left="0"/>
              <w:jc w:val="center"/>
              <w:rPr>
                <w:sz w:val="24"/>
                <w:szCs w:val="24"/>
              </w:rPr>
            </w:pPr>
            <w:r w:rsidRPr="004B2F1D">
              <w:rPr>
                <w:spacing w:val="-10"/>
                <w:sz w:val="24"/>
                <w:szCs w:val="24"/>
              </w:rPr>
              <w:t>-</w:t>
            </w:r>
          </w:p>
        </w:tc>
      </w:tr>
    </w:tbl>
    <w:p w14:paraId="629695FD" w14:textId="77777777" w:rsidR="00EE424B" w:rsidRPr="004B2F1D" w:rsidRDefault="00EE424B">
      <w:pPr>
        <w:pStyle w:val="Pagrindinistekstas"/>
        <w:spacing w:after="0"/>
        <w:ind w:firstLine="852"/>
        <w:jc w:val="both"/>
        <w:rPr>
          <w:rFonts w:ascii="Times New Roman" w:hAnsi="Times New Roman" w:cs="Times New Roman"/>
          <w:sz w:val="24"/>
          <w:szCs w:val="24"/>
          <w:lang w:val="lt-LT"/>
        </w:rPr>
      </w:pPr>
    </w:p>
    <w:p w14:paraId="46050950" w14:textId="77777777" w:rsidR="00EE424B" w:rsidRPr="004B2F1D" w:rsidRDefault="00F956B1">
      <w:pPr>
        <w:pStyle w:val="Pagrindinistekstas"/>
        <w:spacing w:after="0"/>
        <w:ind w:firstLine="852"/>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8</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klasės</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mokinių</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visų</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dalykų</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vertinimo</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rezultatai</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per</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trejus</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paskutinius</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mokslo</w:t>
      </w:r>
      <w:r w:rsidRPr="004B2F1D">
        <w:rPr>
          <w:rFonts w:ascii="Times New Roman" w:hAnsi="Times New Roman" w:cs="Times New Roman"/>
          <w:spacing w:val="-11"/>
          <w:sz w:val="24"/>
          <w:szCs w:val="24"/>
          <w:lang w:val="lt-LT"/>
        </w:rPr>
        <w:t xml:space="preserve"> </w:t>
      </w:r>
      <w:r w:rsidRPr="004B2F1D">
        <w:rPr>
          <w:rFonts w:ascii="Times New Roman" w:hAnsi="Times New Roman" w:cs="Times New Roman"/>
          <w:sz w:val="24"/>
          <w:szCs w:val="24"/>
          <w:lang w:val="lt-LT"/>
        </w:rPr>
        <w:t>metus</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 xml:space="preserve">siekia nuo 28,3 proc. iki 69,4 proc. 2023 m. dalykų bendras rezultatų vidurkis 47,23 proc., 2024 m. – 54,4 proc., 2025 m. – 60,83 proc. </w:t>
      </w:r>
    </w:p>
    <w:p w14:paraId="4A432C4F" w14:textId="77777777" w:rsidR="00EE424B" w:rsidRPr="004B2F1D" w:rsidRDefault="00EE424B">
      <w:pPr>
        <w:pStyle w:val="Pagrindinistekstas"/>
        <w:spacing w:after="0"/>
        <w:ind w:firstLine="852"/>
        <w:jc w:val="both"/>
        <w:rPr>
          <w:rFonts w:ascii="Times New Roman" w:hAnsi="Times New Roman" w:cs="Times New Roman"/>
          <w:sz w:val="24"/>
          <w:szCs w:val="24"/>
          <w:lang w:val="lt-LT"/>
        </w:rPr>
      </w:pPr>
    </w:p>
    <w:p w14:paraId="0E07C245" w14:textId="16F5E036" w:rsidR="00EE424B" w:rsidRPr="004B2F1D" w:rsidRDefault="00F956B1">
      <w:pPr>
        <w:pStyle w:val="Antrat2"/>
        <w:tabs>
          <w:tab w:val="left" w:pos="720"/>
          <w:tab w:val="left" w:pos="1376"/>
        </w:tabs>
        <w:spacing w:before="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ab/>
      </w:r>
      <w:r w:rsidR="009135F8">
        <w:rPr>
          <w:rFonts w:ascii="Times New Roman" w:hAnsi="Times New Roman" w:cs="Times New Roman"/>
          <w:sz w:val="24"/>
          <w:szCs w:val="24"/>
          <w:lang w:val="lt-LT"/>
        </w:rPr>
        <w:t xml:space="preserve">   </w:t>
      </w:r>
      <w:r w:rsidRPr="004B2F1D">
        <w:rPr>
          <w:rFonts w:ascii="Times New Roman" w:hAnsi="Times New Roman" w:cs="Times New Roman"/>
          <w:color w:val="000000" w:themeColor="text1"/>
          <w:sz w:val="24"/>
          <w:szCs w:val="24"/>
          <w:lang w:val="lt-LT"/>
        </w:rPr>
        <w:t>3. Planavimo sistema</w:t>
      </w:r>
    </w:p>
    <w:p w14:paraId="5AB4964D" w14:textId="77777777" w:rsidR="00EE424B" w:rsidRPr="004B2F1D" w:rsidRDefault="00F956B1">
      <w:pPr>
        <w:pStyle w:val="Pagrindinistekstas"/>
        <w:spacing w:after="0"/>
        <w:ind w:firstLine="852"/>
        <w:jc w:val="both"/>
        <w:rPr>
          <w:rFonts w:ascii="Times New Roman" w:hAnsi="Times New Roman" w:cs="Times New Roman"/>
          <w:spacing w:val="-2"/>
          <w:sz w:val="24"/>
          <w:szCs w:val="24"/>
          <w:lang w:val="lt-LT"/>
        </w:rPr>
      </w:pPr>
      <w:r w:rsidRPr="004B2F1D">
        <w:rPr>
          <w:rFonts w:ascii="Times New Roman" w:hAnsi="Times New Roman" w:cs="Times New Roman"/>
          <w:sz w:val="24"/>
          <w:szCs w:val="24"/>
          <w:lang w:val="lt-LT"/>
        </w:rPr>
        <w:t xml:space="preserve">Mokykla savo veiklą planuoja rengdama Strateginį planą trejiems metams, Mokytojų atestacijos programą trejiems metams, Metinį veiklos planą, Mokyklos ugdymo planą, Mėnesio veiklos planą. Į planavimą įtraukiami mokyklos bendruomenės nariai: mokytojai, mokiniai, tėvai. </w:t>
      </w:r>
      <w:r w:rsidRPr="004B2F1D">
        <w:rPr>
          <w:rFonts w:ascii="Times New Roman" w:hAnsi="Times New Roman" w:cs="Times New Roman"/>
          <w:spacing w:val="-2"/>
          <w:sz w:val="24"/>
          <w:szCs w:val="24"/>
          <w:lang w:val="lt-LT"/>
        </w:rPr>
        <w:t>Kiekvienais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pacing w:val="-2"/>
          <w:sz w:val="24"/>
          <w:szCs w:val="24"/>
          <w:lang w:val="lt-LT"/>
        </w:rPr>
        <w:t>metais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pacing w:val="-2"/>
          <w:sz w:val="24"/>
          <w:szCs w:val="24"/>
          <w:lang w:val="lt-LT"/>
        </w:rPr>
        <w:t>rengiami</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pamokų</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bei</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neformaliojo</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vaikų</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švietimo</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tvarkaraščiai.</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Mokytojai</w:t>
      </w:r>
      <w:r w:rsidRPr="004B2F1D">
        <w:rPr>
          <w:rFonts w:ascii="Times New Roman" w:hAnsi="Times New Roman" w:cs="Times New Roman"/>
          <w:spacing w:val="1"/>
          <w:sz w:val="24"/>
          <w:szCs w:val="24"/>
          <w:lang w:val="lt-LT"/>
        </w:rPr>
        <w:t xml:space="preserve"> </w:t>
      </w:r>
      <w:r w:rsidRPr="004B2F1D">
        <w:rPr>
          <w:rFonts w:ascii="Times New Roman" w:hAnsi="Times New Roman" w:cs="Times New Roman"/>
          <w:spacing w:val="-2"/>
          <w:sz w:val="24"/>
          <w:szCs w:val="24"/>
          <w:lang w:val="lt-LT"/>
        </w:rPr>
        <w:t>rengia</w:t>
      </w:r>
    </w:p>
    <w:p w14:paraId="5CF6DB84" w14:textId="77777777" w:rsidR="00EE424B" w:rsidRPr="004B2F1D" w:rsidRDefault="00F956B1">
      <w:pPr>
        <w:pStyle w:val="Pagrindinistekstas"/>
        <w:spacing w:after="0"/>
        <w:rPr>
          <w:rFonts w:ascii="Times New Roman" w:hAnsi="Times New Roman" w:cs="Times New Roman"/>
          <w:sz w:val="24"/>
          <w:szCs w:val="24"/>
          <w:lang w:val="lt-LT"/>
        </w:rPr>
      </w:pPr>
      <w:r w:rsidRPr="004B2F1D">
        <w:rPr>
          <w:rFonts w:ascii="Times New Roman" w:hAnsi="Times New Roman" w:cs="Times New Roman"/>
          <w:sz w:val="24"/>
          <w:szCs w:val="24"/>
          <w:lang w:val="lt-LT"/>
        </w:rPr>
        <w:t>ilgalaikius</w:t>
      </w:r>
      <w:r w:rsidRPr="004B2F1D">
        <w:rPr>
          <w:rFonts w:ascii="Times New Roman" w:hAnsi="Times New Roman" w:cs="Times New Roman"/>
          <w:spacing w:val="40"/>
          <w:sz w:val="24"/>
          <w:szCs w:val="24"/>
          <w:lang w:val="lt-LT"/>
        </w:rPr>
        <w:t xml:space="preserve"> </w:t>
      </w:r>
      <w:r w:rsidRPr="004B2F1D">
        <w:rPr>
          <w:rFonts w:ascii="Times New Roman" w:hAnsi="Times New Roman" w:cs="Times New Roman"/>
          <w:sz w:val="24"/>
          <w:szCs w:val="24"/>
          <w:lang w:val="lt-LT"/>
        </w:rPr>
        <w:t>planus,</w:t>
      </w:r>
      <w:r w:rsidRPr="004B2F1D">
        <w:rPr>
          <w:rFonts w:ascii="Times New Roman" w:hAnsi="Times New Roman" w:cs="Times New Roman"/>
          <w:spacing w:val="40"/>
          <w:sz w:val="24"/>
          <w:szCs w:val="24"/>
          <w:lang w:val="lt-LT"/>
        </w:rPr>
        <w:t xml:space="preserve"> </w:t>
      </w:r>
      <w:r w:rsidRPr="004B2F1D">
        <w:rPr>
          <w:rFonts w:ascii="Times New Roman" w:hAnsi="Times New Roman" w:cs="Times New Roman"/>
          <w:sz w:val="24"/>
          <w:szCs w:val="24"/>
          <w:lang w:val="lt-LT"/>
        </w:rPr>
        <w:t>neformaliojo</w:t>
      </w:r>
      <w:r w:rsidRPr="004B2F1D">
        <w:rPr>
          <w:rFonts w:ascii="Times New Roman" w:hAnsi="Times New Roman" w:cs="Times New Roman"/>
          <w:spacing w:val="40"/>
          <w:sz w:val="24"/>
          <w:szCs w:val="24"/>
          <w:lang w:val="lt-LT"/>
        </w:rPr>
        <w:t xml:space="preserve"> </w:t>
      </w:r>
      <w:r w:rsidRPr="004B2F1D">
        <w:rPr>
          <w:rFonts w:ascii="Times New Roman" w:hAnsi="Times New Roman" w:cs="Times New Roman"/>
          <w:sz w:val="24"/>
          <w:szCs w:val="24"/>
          <w:lang w:val="lt-LT"/>
        </w:rPr>
        <w:t>vaikų</w:t>
      </w:r>
      <w:r w:rsidRPr="004B2F1D">
        <w:rPr>
          <w:rFonts w:ascii="Times New Roman" w:hAnsi="Times New Roman" w:cs="Times New Roman"/>
          <w:spacing w:val="40"/>
          <w:sz w:val="24"/>
          <w:szCs w:val="24"/>
          <w:lang w:val="lt-LT"/>
        </w:rPr>
        <w:t xml:space="preserve"> </w:t>
      </w:r>
      <w:r w:rsidRPr="004B2F1D">
        <w:rPr>
          <w:rFonts w:ascii="Times New Roman" w:hAnsi="Times New Roman" w:cs="Times New Roman"/>
          <w:sz w:val="24"/>
          <w:szCs w:val="24"/>
          <w:lang w:val="lt-LT"/>
        </w:rPr>
        <w:t>švietimo</w:t>
      </w:r>
      <w:r w:rsidRPr="004B2F1D">
        <w:rPr>
          <w:rFonts w:ascii="Times New Roman" w:hAnsi="Times New Roman" w:cs="Times New Roman"/>
          <w:spacing w:val="40"/>
          <w:sz w:val="24"/>
          <w:szCs w:val="24"/>
          <w:lang w:val="lt-LT"/>
        </w:rPr>
        <w:t xml:space="preserve"> </w:t>
      </w:r>
      <w:r w:rsidRPr="004B2F1D">
        <w:rPr>
          <w:rFonts w:ascii="Times New Roman" w:hAnsi="Times New Roman" w:cs="Times New Roman"/>
          <w:sz w:val="24"/>
          <w:szCs w:val="24"/>
          <w:lang w:val="lt-LT"/>
        </w:rPr>
        <w:t>bei individualizuotas ir pritaikomas programas.</w:t>
      </w:r>
    </w:p>
    <w:p w14:paraId="52537066" w14:textId="77777777" w:rsidR="00235603" w:rsidRPr="004B2F1D" w:rsidRDefault="00235603">
      <w:pPr>
        <w:pStyle w:val="Pagrindinistekstas"/>
        <w:spacing w:after="0"/>
        <w:rPr>
          <w:rFonts w:ascii="Times New Roman" w:hAnsi="Times New Roman" w:cs="Times New Roman"/>
          <w:sz w:val="24"/>
          <w:szCs w:val="24"/>
          <w:lang w:val="lt-LT"/>
        </w:rPr>
      </w:pPr>
    </w:p>
    <w:p w14:paraId="71F79EBC" w14:textId="507BF81C" w:rsidR="00235603" w:rsidRPr="004B2F1D" w:rsidRDefault="00496570" w:rsidP="00235603">
      <w:pPr>
        <w:pStyle w:val="Antrat2"/>
        <w:tabs>
          <w:tab w:val="left" w:pos="720"/>
          <w:tab w:val="left" w:pos="1376"/>
        </w:tabs>
        <w:spacing w:befor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235603" w:rsidRPr="004B2F1D">
        <w:rPr>
          <w:rFonts w:ascii="Times New Roman" w:hAnsi="Times New Roman" w:cs="Times New Roman"/>
          <w:color w:val="000000" w:themeColor="text1"/>
          <w:sz w:val="24"/>
          <w:szCs w:val="24"/>
          <w:lang w:val="lt-LT"/>
        </w:rPr>
        <w:t>4. Įstaigos</w:t>
      </w:r>
      <w:r w:rsidR="00235603" w:rsidRPr="004B2F1D">
        <w:rPr>
          <w:rFonts w:ascii="Times New Roman" w:hAnsi="Times New Roman" w:cs="Times New Roman"/>
          <w:color w:val="000000" w:themeColor="text1"/>
          <w:spacing w:val="-3"/>
          <w:sz w:val="24"/>
          <w:szCs w:val="24"/>
          <w:lang w:val="lt-LT"/>
        </w:rPr>
        <w:t xml:space="preserve"> </w:t>
      </w:r>
      <w:r w:rsidR="00235603" w:rsidRPr="004B2F1D">
        <w:rPr>
          <w:rFonts w:ascii="Times New Roman" w:hAnsi="Times New Roman" w:cs="Times New Roman"/>
          <w:color w:val="000000" w:themeColor="text1"/>
          <w:sz w:val="24"/>
          <w:szCs w:val="24"/>
          <w:lang w:val="lt-LT"/>
        </w:rPr>
        <w:t>veiklos</w:t>
      </w:r>
      <w:r w:rsidR="00235603" w:rsidRPr="004B2F1D">
        <w:rPr>
          <w:rFonts w:ascii="Times New Roman" w:hAnsi="Times New Roman" w:cs="Times New Roman"/>
          <w:color w:val="000000" w:themeColor="text1"/>
          <w:spacing w:val="-2"/>
          <w:sz w:val="24"/>
          <w:szCs w:val="24"/>
          <w:lang w:val="lt-LT"/>
        </w:rPr>
        <w:t xml:space="preserve"> kontrolė</w:t>
      </w:r>
    </w:p>
    <w:p w14:paraId="43917C78" w14:textId="526C3582" w:rsidR="00235603" w:rsidRPr="004B2F1D" w:rsidRDefault="00235603" w:rsidP="00235603">
      <w:pPr>
        <w:pStyle w:val="Pagrindinistekstas"/>
        <w:spacing w:after="0"/>
        <w:ind w:firstLine="852"/>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Mokyklos veiklos įsivertinimą atlieka direktoriaus įsakymu iš mokyklos mokytojų ir specialistų sudaryta įsivertinimo darbo grupė. Įstaigos veiklą kontroliuoja mokyklos direktorius, Mokyklos taryba, Šalčininkų r. savivaldybės administracijos švietimo </w:t>
      </w:r>
      <w:r w:rsidR="00496570">
        <w:rPr>
          <w:rFonts w:ascii="Times New Roman" w:hAnsi="Times New Roman" w:cs="Times New Roman"/>
          <w:sz w:val="24"/>
          <w:szCs w:val="24"/>
          <w:lang w:val="lt-LT"/>
        </w:rPr>
        <w:t xml:space="preserve">ir sporto </w:t>
      </w:r>
      <w:r w:rsidRPr="004B2F1D">
        <w:rPr>
          <w:rFonts w:ascii="Times New Roman" w:hAnsi="Times New Roman" w:cs="Times New Roman"/>
          <w:sz w:val="24"/>
          <w:szCs w:val="24"/>
          <w:lang w:val="lt-LT"/>
        </w:rPr>
        <w:t xml:space="preserve">skyrius ir kitos tarnybos. Mokyklos finansinė veikla kontroliuojama, vadovaujantis patvirtintomis finansų kontrolės </w:t>
      </w:r>
      <w:r w:rsidRPr="004B2F1D">
        <w:rPr>
          <w:rFonts w:ascii="Times New Roman" w:hAnsi="Times New Roman" w:cs="Times New Roman"/>
          <w:spacing w:val="-2"/>
          <w:sz w:val="24"/>
          <w:szCs w:val="24"/>
          <w:lang w:val="lt-LT"/>
        </w:rPr>
        <w:t>taisyklėmis.</w:t>
      </w:r>
    </w:p>
    <w:p w14:paraId="7377AA5E" w14:textId="77777777" w:rsidR="00EE424B" w:rsidRPr="004B2F1D" w:rsidRDefault="00EE424B" w:rsidP="00235603">
      <w:pPr>
        <w:pStyle w:val="TableParagraph"/>
        <w:spacing w:line="257" w:lineRule="exact"/>
        <w:ind w:left="0"/>
        <w:jc w:val="center"/>
        <w:rPr>
          <w:sz w:val="24"/>
          <w:szCs w:val="24"/>
        </w:rPr>
        <w:sectPr w:rsidR="00EE424B" w:rsidRPr="004B2F1D">
          <w:headerReference w:type="even" r:id="rId14"/>
          <w:headerReference w:type="default" r:id="rId15"/>
          <w:footerReference w:type="even" r:id="rId16"/>
          <w:footerReference w:type="default" r:id="rId17"/>
          <w:headerReference w:type="first" r:id="rId18"/>
          <w:footerReference w:type="first" r:id="rId19"/>
          <w:pgSz w:w="11910" w:h="16850"/>
          <w:pgMar w:top="1134" w:right="851" w:bottom="1134" w:left="1418" w:header="717" w:footer="0" w:gutter="0"/>
          <w:cols w:space="720"/>
        </w:sectPr>
      </w:pPr>
    </w:p>
    <w:p w14:paraId="3DBB37C3" w14:textId="77777777" w:rsidR="00EE424B" w:rsidRPr="004B2F1D" w:rsidRDefault="00F956B1" w:rsidP="00235603">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lastRenderedPageBreak/>
        <w:t>V. SSGG (stiprybių, silpnybių, galimybių ir grėsmių) ANALIZĖ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820"/>
      </w:tblGrid>
      <w:tr w:rsidR="00EE424B" w:rsidRPr="004B2F1D" w14:paraId="0D1B6360" w14:textId="77777777" w:rsidTr="00DE2AC0">
        <w:tc>
          <w:tcPr>
            <w:tcW w:w="4961" w:type="dxa"/>
          </w:tcPr>
          <w:p w14:paraId="525716AB"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STIPRYBĖS</w:t>
            </w:r>
          </w:p>
        </w:tc>
        <w:tc>
          <w:tcPr>
            <w:tcW w:w="4820" w:type="dxa"/>
          </w:tcPr>
          <w:p w14:paraId="720D8E5C"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SILPNYBĖS</w:t>
            </w:r>
          </w:p>
        </w:tc>
      </w:tr>
      <w:tr w:rsidR="00EE424B" w:rsidRPr="00A03E78" w14:paraId="7A9C1B14" w14:textId="77777777" w:rsidTr="00DE2AC0">
        <w:tc>
          <w:tcPr>
            <w:tcW w:w="4961" w:type="dxa"/>
          </w:tcPr>
          <w:p w14:paraId="6EC00867"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Nedidelė mokykla, draugiškas kolektyvas. Pažįstamas kiekvienas vaikas, jo šeima. Jauki aplinka. </w:t>
            </w:r>
          </w:p>
          <w:p w14:paraId="580F4FE7"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Veikia ikimokyklinio ir priešmokyklinio ugdymo grupės.</w:t>
            </w:r>
          </w:p>
          <w:p w14:paraId="5E792DC1"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Teikiama kokybiška pedagoginė, socialinė ir psichologinė pagalba mokiniams.</w:t>
            </w:r>
          </w:p>
          <w:p w14:paraId="69DD20F9"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Visi pagrindinį išsilavinimą įgiję mokiniai tęsia mokslus gimnazijose arba profesinėse mokyklose. </w:t>
            </w:r>
          </w:p>
          <w:p w14:paraId="6346E4D2"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Sukaupta daug informacijos išteklių, jie prieinami. </w:t>
            </w:r>
          </w:p>
          <w:p w14:paraId="31C52980"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Mokykla saugo ir puoselėja savo istoriją, kuria tradicijas.</w:t>
            </w:r>
          </w:p>
          <w:p w14:paraId="73D5EBD6"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Visuose kabinetuose yra IKT.</w:t>
            </w:r>
          </w:p>
          <w:p w14:paraId="70C576DC"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Aktyvi prevencinė veikla, kryptinga vaiko gerovės komisijos veikla.</w:t>
            </w:r>
          </w:p>
          <w:p w14:paraId="626DDB84"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Dauguma bendruomenės narių tapatinasi su mokykla ir ja didžiuojasi.</w:t>
            </w:r>
          </w:p>
          <w:p w14:paraId="2B8B5210"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Tradicinėse talkose dalyvauja beveik visa mokyklos bendruomenė.</w:t>
            </w:r>
          </w:p>
          <w:p w14:paraId="1AD7F400"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Vidaus audito (kokybės įsivertinimo) rezultatai panaudojami planavimui.</w:t>
            </w:r>
          </w:p>
          <w:p w14:paraId="69B862B6"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Mokyklos strategija nuosekliai įgyvendinama planuojant metinę veiklą. </w:t>
            </w:r>
          </w:p>
          <w:p w14:paraId="61AFE197"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Vadovai sugeba sutelkti kolektyvą į darbingą ir vieningą komandą.</w:t>
            </w:r>
          </w:p>
          <w:p w14:paraId="336E5943" w14:textId="77777777" w:rsidR="00EE424B" w:rsidRPr="004B2F1D" w:rsidRDefault="00F956B1" w:rsidP="006B05AF">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Visi mokiniai, gyvenantys toliau nei 3 km nuo mokyklos, yra pavežami.</w:t>
            </w:r>
          </w:p>
          <w:p w14:paraId="2B633F66" w14:textId="77777777" w:rsidR="00EE424B" w:rsidRPr="004B2F1D" w:rsidRDefault="00F956B1">
            <w:pPr>
              <w:numPr>
                <w:ilvl w:val="0"/>
                <w:numId w:val="11"/>
              </w:numPr>
              <w:spacing w:after="0" w:line="240" w:lineRule="auto"/>
              <w:ind w:left="0"/>
              <w:rPr>
                <w:rFonts w:ascii="Times New Roman" w:hAnsi="Times New Roman" w:cs="Times New Roman"/>
                <w:sz w:val="24"/>
                <w:szCs w:val="24"/>
                <w:lang w:val="lt-LT"/>
              </w:rPr>
            </w:pPr>
            <w:r w:rsidRPr="004B2F1D">
              <w:rPr>
                <w:rFonts w:ascii="Times New Roman" w:hAnsi="Times New Roman" w:cs="Times New Roman"/>
                <w:sz w:val="24"/>
                <w:szCs w:val="24"/>
                <w:lang w:val="lt-LT"/>
              </w:rPr>
              <w:t>Mokykla turi higienos pasą.</w:t>
            </w:r>
          </w:p>
          <w:p w14:paraId="198400A7" w14:textId="77777777" w:rsidR="00EE424B" w:rsidRPr="004B2F1D" w:rsidRDefault="00F956B1" w:rsidP="006B05AF">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Ugdymui(</w:t>
            </w:r>
            <w:proofErr w:type="spellStart"/>
            <w:r w:rsidRPr="004B2F1D">
              <w:rPr>
                <w:rFonts w:ascii="Times New Roman" w:hAnsi="Times New Roman" w:cs="Times New Roman"/>
                <w:sz w:val="24"/>
                <w:szCs w:val="24"/>
                <w:lang w:val="lt-LT"/>
              </w:rPr>
              <w:t>si</w:t>
            </w:r>
            <w:proofErr w:type="spellEnd"/>
            <w:r w:rsidRPr="004B2F1D">
              <w:rPr>
                <w:rFonts w:ascii="Times New Roman" w:hAnsi="Times New Roman" w:cs="Times New Roman"/>
                <w:sz w:val="24"/>
                <w:szCs w:val="24"/>
                <w:lang w:val="lt-LT"/>
              </w:rPr>
              <w:t>) palankus klasių, mokyklos mikroklimatas.</w:t>
            </w:r>
          </w:p>
          <w:p w14:paraId="7819BCEA" w14:textId="77777777" w:rsidR="00EE424B" w:rsidRPr="004B2F1D" w:rsidRDefault="00F956B1">
            <w:pPr>
              <w:numPr>
                <w:ilvl w:val="0"/>
                <w:numId w:val="11"/>
              </w:numPr>
              <w:spacing w:after="0" w:line="240" w:lineRule="auto"/>
              <w:ind w:left="0"/>
              <w:rPr>
                <w:rFonts w:ascii="Times New Roman" w:hAnsi="Times New Roman" w:cs="Times New Roman"/>
                <w:sz w:val="24"/>
                <w:szCs w:val="24"/>
                <w:lang w:val="lt-LT"/>
              </w:rPr>
            </w:pPr>
            <w:r w:rsidRPr="004B2F1D">
              <w:rPr>
                <w:rFonts w:ascii="Times New Roman" w:hAnsi="Times New Roman" w:cs="Times New Roman"/>
                <w:sz w:val="24"/>
                <w:szCs w:val="24"/>
                <w:lang w:val="lt-LT"/>
              </w:rPr>
              <w:t>Ugdymui (</w:t>
            </w:r>
            <w:proofErr w:type="spellStart"/>
            <w:r w:rsidRPr="004B2F1D">
              <w:rPr>
                <w:rFonts w:ascii="Times New Roman" w:hAnsi="Times New Roman" w:cs="Times New Roman"/>
                <w:sz w:val="24"/>
                <w:szCs w:val="24"/>
                <w:lang w:val="lt-LT"/>
              </w:rPr>
              <w:t>si</w:t>
            </w:r>
            <w:proofErr w:type="spellEnd"/>
            <w:r w:rsidRPr="004B2F1D">
              <w:rPr>
                <w:rFonts w:ascii="Times New Roman" w:hAnsi="Times New Roman" w:cs="Times New Roman"/>
                <w:sz w:val="24"/>
                <w:szCs w:val="24"/>
                <w:lang w:val="lt-LT"/>
              </w:rPr>
              <w:t>) palankios mokyklos erdvės.</w:t>
            </w:r>
          </w:p>
          <w:p w14:paraId="2B3D52F5" w14:textId="24D8261C" w:rsidR="00EE424B" w:rsidRPr="004B2F1D" w:rsidRDefault="00F956B1" w:rsidP="00A54AD4">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Tinkama specialistų pagalba sprendžiant iškilusias problemas.</w:t>
            </w:r>
          </w:p>
        </w:tc>
        <w:tc>
          <w:tcPr>
            <w:tcW w:w="4820" w:type="dxa"/>
          </w:tcPr>
          <w:p w14:paraId="6AA43DB2"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Tobulintinas pedagogų bendradarbiavimas (planuojant ugdymo procesą, mokinių pasiekimų gerinimą, mokyklos veiklą) ir kolegialus mokymasis.</w:t>
            </w:r>
          </w:p>
          <w:p w14:paraId="39DFB473"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Mažai pedagogų siekia tapti lyderiais, nes nepasitiki savo jėgomis arba nenori aktyviai prisidėti prie pokyčių, vengia prisiimti atsakomybę už naujų idėjų siūlymą ir įgyvendinimą. </w:t>
            </w:r>
          </w:p>
          <w:p w14:paraId="561A7100"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Mokinių atsakomybės stoka už savo mokymąsi ir poelgius.</w:t>
            </w:r>
          </w:p>
          <w:p w14:paraId="4F6DE2F1"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Pusė mokinių pasitenkina minimaliais pasiekimais. Kai kurių mokinių stokoja mokymosi motyvacijos. </w:t>
            </w:r>
          </w:p>
          <w:p w14:paraId="45A81E81" w14:textId="77777777" w:rsidR="00EE424B" w:rsidRPr="00CB0BAF" w:rsidRDefault="00F956B1">
            <w:pPr>
              <w:numPr>
                <w:ilvl w:val="0"/>
                <w:numId w:val="11"/>
              </w:numPr>
              <w:spacing w:after="0" w:line="240" w:lineRule="auto"/>
              <w:ind w:left="0"/>
              <w:jc w:val="both"/>
              <w:rPr>
                <w:rFonts w:ascii="Times New Roman" w:hAnsi="Times New Roman" w:cs="Times New Roman"/>
                <w:sz w:val="24"/>
                <w:szCs w:val="24"/>
                <w:lang w:val="lt-LT"/>
              </w:rPr>
            </w:pPr>
            <w:r w:rsidRPr="00CB0BAF">
              <w:rPr>
                <w:rFonts w:ascii="Times New Roman" w:hAnsi="Times New Roman" w:cs="Times New Roman"/>
                <w:sz w:val="24"/>
                <w:szCs w:val="24"/>
                <w:lang w:val="lt-LT"/>
              </w:rPr>
              <w:t>Nepakankamas tėvų įsitraukimas į mokyklos veiklą.</w:t>
            </w:r>
          </w:p>
          <w:p w14:paraId="5DA7045E"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Mokykla negali pasiūlyti įvairių neformaliojo ugdymo programų (mokinių pavėžėjimas). </w:t>
            </w:r>
          </w:p>
          <w:p w14:paraId="6B5F6B41"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Ne visi bendruomenės nariai prisideda prie mokyklos vizijos įgyvendinimo.</w:t>
            </w:r>
          </w:p>
          <w:p w14:paraId="46A2860A"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Neturi mokyklinio autobuso.</w:t>
            </w:r>
          </w:p>
          <w:p w14:paraId="1BD8F40E" w14:textId="3295543B" w:rsidR="00796264" w:rsidRPr="004B2F1D" w:rsidRDefault="00796264" w:rsidP="00796264">
            <w:pPr>
              <w:spacing w:after="0" w:line="240" w:lineRule="auto"/>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Mažai mokytojų organizuoja įvairius tyrinėjimus/ eksperimentus lauke.</w:t>
            </w:r>
          </w:p>
          <w:p w14:paraId="6D178012" w14:textId="1C985AA1" w:rsidR="00796264" w:rsidRPr="004B2F1D" w:rsidRDefault="00796264" w:rsidP="00447DF3">
            <w:pPr>
              <w:spacing w:after="0" w:line="240" w:lineRule="auto"/>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Mokytojai retai organizuoja pamokas</w:t>
            </w:r>
            <w:r w:rsidR="00A615EE">
              <w:rPr>
                <w:rFonts w:ascii="Times New Roman" w:hAnsi="Times New Roman" w:cs="Times New Roman"/>
                <w:sz w:val="24"/>
                <w:szCs w:val="24"/>
                <w:lang w:val="lt-LT"/>
              </w:rPr>
              <w:t xml:space="preserve"> </w:t>
            </w:r>
            <w:r w:rsidR="00A615EE" w:rsidRPr="004B2F1D">
              <w:rPr>
                <w:rFonts w:ascii="Times New Roman" w:hAnsi="Times New Roman" w:cs="Times New Roman"/>
                <w:sz w:val="24"/>
                <w:szCs w:val="24"/>
                <w:lang w:val="lt-LT"/>
              </w:rPr>
              <w:t>profesinėse mokyklose, verslo įmonėse, kitose organizacijose.</w:t>
            </w:r>
          </w:p>
          <w:p w14:paraId="78FAA841" w14:textId="49B41B70" w:rsidR="00796264" w:rsidRPr="004B2F1D" w:rsidRDefault="00796264" w:rsidP="00A615EE">
            <w:pPr>
              <w:spacing w:after="0" w:line="240" w:lineRule="auto"/>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Nepakankamas ugdymo proceso</w:t>
            </w:r>
            <w:r w:rsidR="00A615EE">
              <w:rPr>
                <w:rFonts w:ascii="Times New Roman" w:hAnsi="Times New Roman" w:cs="Times New Roman"/>
                <w:sz w:val="24"/>
                <w:szCs w:val="24"/>
                <w:lang w:val="lt-LT"/>
              </w:rPr>
              <w:t xml:space="preserve"> </w:t>
            </w:r>
            <w:r w:rsidR="00A615EE" w:rsidRPr="004B2F1D">
              <w:rPr>
                <w:rFonts w:ascii="Times New Roman" w:hAnsi="Times New Roman" w:cs="Times New Roman"/>
                <w:sz w:val="24"/>
                <w:szCs w:val="24"/>
                <w:lang w:val="lt-LT"/>
              </w:rPr>
              <w:t>diferencijavimas ir individualizavimas.</w:t>
            </w:r>
          </w:p>
          <w:p w14:paraId="18C09A94" w14:textId="77777777" w:rsidR="00A615EE" w:rsidRPr="004B2F1D" w:rsidRDefault="00796264" w:rsidP="00A615EE">
            <w:pPr>
              <w:spacing w:after="0" w:line="240" w:lineRule="auto"/>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Mokytojai mažai naudoja įvairią įrangą</w:t>
            </w:r>
            <w:r w:rsidR="00A615EE">
              <w:rPr>
                <w:rFonts w:ascii="Times New Roman" w:hAnsi="Times New Roman" w:cs="Times New Roman"/>
                <w:sz w:val="24"/>
                <w:szCs w:val="24"/>
                <w:lang w:val="lt-LT"/>
              </w:rPr>
              <w:t xml:space="preserve"> </w:t>
            </w:r>
            <w:r w:rsidR="00A615EE" w:rsidRPr="004B2F1D">
              <w:rPr>
                <w:rFonts w:ascii="Times New Roman" w:hAnsi="Times New Roman" w:cs="Times New Roman"/>
                <w:sz w:val="24"/>
                <w:szCs w:val="24"/>
                <w:lang w:val="lt-LT"/>
              </w:rPr>
              <w:t>(mikroskopus, robotukus ir pan.) savo</w:t>
            </w:r>
            <w:r w:rsidR="00A615EE">
              <w:rPr>
                <w:rFonts w:ascii="Times New Roman" w:hAnsi="Times New Roman" w:cs="Times New Roman"/>
                <w:sz w:val="24"/>
                <w:szCs w:val="24"/>
                <w:lang w:val="lt-LT"/>
              </w:rPr>
              <w:t xml:space="preserve"> </w:t>
            </w:r>
            <w:r w:rsidR="00A615EE" w:rsidRPr="004B2F1D">
              <w:rPr>
                <w:rFonts w:ascii="Times New Roman" w:hAnsi="Times New Roman" w:cs="Times New Roman"/>
                <w:sz w:val="24"/>
                <w:szCs w:val="24"/>
                <w:lang w:val="lt-LT"/>
              </w:rPr>
              <w:t>pamokose.</w:t>
            </w:r>
          </w:p>
          <w:p w14:paraId="09EB2A4A" w14:textId="2FF6DCAF" w:rsidR="00A615EE" w:rsidRPr="004B2F1D" w:rsidRDefault="00A615EE" w:rsidP="00A615EE">
            <w:pPr>
              <w:spacing w:after="0" w:line="240" w:lineRule="auto"/>
              <w:jc w:val="both"/>
              <w:rPr>
                <w:rFonts w:ascii="Times New Roman" w:hAnsi="Times New Roman" w:cs="Times New Roman"/>
                <w:sz w:val="24"/>
                <w:szCs w:val="24"/>
                <w:lang w:val="lt-LT"/>
              </w:rPr>
            </w:pPr>
          </w:p>
          <w:p w14:paraId="63FCF6FC" w14:textId="19856F52" w:rsidR="00796264" w:rsidRPr="004B2F1D" w:rsidRDefault="00796264" w:rsidP="00A615EE">
            <w:pPr>
              <w:spacing w:after="0" w:line="240" w:lineRule="auto"/>
              <w:jc w:val="both"/>
              <w:rPr>
                <w:rFonts w:ascii="Times New Roman" w:hAnsi="Times New Roman" w:cs="Times New Roman"/>
                <w:sz w:val="24"/>
                <w:szCs w:val="24"/>
                <w:lang w:val="lt-LT"/>
              </w:rPr>
            </w:pPr>
          </w:p>
        </w:tc>
      </w:tr>
      <w:tr w:rsidR="00EE424B" w:rsidRPr="004B2F1D" w14:paraId="6152E22C" w14:textId="77777777" w:rsidTr="00DE2AC0">
        <w:tc>
          <w:tcPr>
            <w:tcW w:w="4961" w:type="dxa"/>
          </w:tcPr>
          <w:p w14:paraId="51C7BFEE" w14:textId="77777777" w:rsidR="00EE424B" w:rsidRPr="004B2F1D" w:rsidRDefault="00F956B1">
            <w:pPr>
              <w:spacing w:after="0" w:line="240" w:lineRule="auto"/>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GALIMYBĖS</w:t>
            </w:r>
          </w:p>
        </w:tc>
        <w:tc>
          <w:tcPr>
            <w:tcW w:w="4820" w:type="dxa"/>
          </w:tcPr>
          <w:p w14:paraId="771AFC6D" w14:textId="77777777" w:rsidR="00EE424B" w:rsidRPr="004B2F1D" w:rsidRDefault="00F956B1">
            <w:pPr>
              <w:spacing w:after="0" w:line="240" w:lineRule="auto"/>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GRĖSMĖS</w:t>
            </w:r>
          </w:p>
        </w:tc>
      </w:tr>
      <w:tr w:rsidR="00EE424B" w:rsidRPr="00A03E78" w14:paraId="54F05E63" w14:textId="77777777" w:rsidTr="00DE2AC0">
        <w:tc>
          <w:tcPr>
            <w:tcW w:w="4961" w:type="dxa"/>
          </w:tcPr>
          <w:p w14:paraId="43BBA67F"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Galimybė dalyvauti įvairiuose šalies ir ES finansuojamuose projektuose. Edukacinių erdvių kūrimas.</w:t>
            </w:r>
          </w:p>
          <w:p w14:paraId="10EF414A"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Mokytojų kvalifikacijos kėlimas, nes daugėja projektų kuriuose mokytojai gali tobulinti kvalifikaciją nemokamai. </w:t>
            </w:r>
          </w:p>
          <w:p w14:paraId="45A85D9E"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Efektyviau ugdymo procese naudoti IT priemones ir virtualias edukacines erdves.</w:t>
            </w:r>
          </w:p>
          <w:p w14:paraId="671C56E7"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lastRenderedPageBreak/>
              <w:t xml:space="preserve">Gerinti mokinių mokymosi kokybę, taikant įvairesnius mokymosi metodus, gerinant pamokos struktūrą, diferencijuojant veiklą, tinkamai panaudojant vertinimo metu surinktą informaciją, stebinti kiekvieno mokinio asmeninę mokymosi pažangą. </w:t>
            </w:r>
          </w:p>
          <w:p w14:paraId="453EDA52"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Vaiko saugumo užtikrinimas, vykdant prevencines programas, tobulinant edukacines erdves. </w:t>
            </w:r>
          </w:p>
          <w:p w14:paraId="174A660A"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Tėvus skatinti domėtis mokykla organizuojant jų švietimą ir konsultavimą pedagoginiais, psichologiniais klausimais. </w:t>
            </w:r>
          </w:p>
          <w:p w14:paraId="1C3956D7"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Visus mokytojus įtraukti į veiklos programų ir strateginio plano, ugdymo plano ruošimą. </w:t>
            </w:r>
          </w:p>
          <w:p w14:paraId="5EC53B56"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Karjeros koordinatoriaus veikla padės mokiniams gauti reikiamos informacijos apie tolimesnio mokymosi galimybes, darbuotojams – apie persikvalifikavimo galimybes. </w:t>
            </w:r>
          </w:p>
          <w:p w14:paraId="4F824C26"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Patraukli mokyklos aplinka sudarys sąlygas mokinių estetiniam lavinimui bei vertybinių nuostatų ugdymui.</w:t>
            </w:r>
          </w:p>
          <w:p w14:paraId="54B03BF3"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Viešinti mokyklą ir skleisti gerąją darbo patirtį bendraujant ir bendradarbiaujant. </w:t>
            </w:r>
          </w:p>
          <w:p w14:paraId="07F8B392"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Glaudesnis bendradarbiavimas su miestelio bendruomene, kultūros institucijomis.</w:t>
            </w:r>
          </w:p>
          <w:p w14:paraId="6B0D96CB"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Kūrybiškai naudoti šiuolaikines technologijas ir tikslingai mokytis edukacinėse išvykose.</w:t>
            </w:r>
          </w:p>
          <w:p w14:paraId="035ED0C7" w14:textId="0BE15787" w:rsidR="00796264" w:rsidRPr="004B2F1D" w:rsidRDefault="00F956B1" w:rsidP="00796264">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Išnaudoti inovatyvią aplinką.</w:t>
            </w:r>
          </w:p>
        </w:tc>
        <w:tc>
          <w:tcPr>
            <w:tcW w:w="4820" w:type="dxa"/>
          </w:tcPr>
          <w:p w14:paraId="677C0C7A"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lastRenderedPageBreak/>
              <w:t>Švietimo</w:t>
            </w:r>
            <w:r w:rsidRPr="004B2F1D">
              <w:rPr>
                <w:rFonts w:ascii="Times New Roman" w:hAnsi="Times New Roman" w:cs="Times New Roman"/>
                <w:spacing w:val="-9"/>
                <w:sz w:val="24"/>
                <w:szCs w:val="24"/>
                <w:lang w:val="lt-LT"/>
              </w:rPr>
              <w:t xml:space="preserve"> </w:t>
            </w:r>
            <w:r w:rsidRPr="004B2F1D">
              <w:rPr>
                <w:rFonts w:ascii="Times New Roman" w:hAnsi="Times New Roman" w:cs="Times New Roman"/>
                <w:sz w:val="24"/>
                <w:szCs w:val="24"/>
                <w:lang w:val="lt-LT"/>
              </w:rPr>
              <w:t>politika,</w:t>
            </w:r>
            <w:r w:rsidRPr="004B2F1D">
              <w:rPr>
                <w:rFonts w:ascii="Times New Roman" w:hAnsi="Times New Roman" w:cs="Times New Roman"/>
                <w:spacing w:val="-9"/>
                <w:sz w:val="24"/>
                <w:szCs w:val="24"/>
                <w:lang w:val="lt-LT"/>
              </w:rPr>
              <w:t xml:space="preserve"> </w:t>
            </w:r>
            <w:r w:rsidRPr="004B2F1D">
              <w:rPr>
                <w:rFonts w:ascii="Times New Roman" w:hAnsi="Times New Roman" w:cs="Times New Roman"/>
                <w:sz w:val="24"/>
                <w:szCs w:val="24"/>
                <w:lang w:val="lt-LT"/>
              </w:rPr>
              <w:t>orientuota</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į</w:t>
            </w:r>
            <w:r w:rsidRPr="004B2F1D">
              <w:rPr>
                <w:rFonts w:ascii="Times New Roman" w:hAnsi="Times New Roman" w:cs="Times New Roman"/>
                <w:spacing w:val="-9"/>
                <w:sz w:val="24"/>
                <w:szCs w:val="24"/>
                <w:lang w:val="lt-LT"/>
              </w:rPr>
              <w:t xml:space="preserve"> </w:t>
            </w:r>
            <w:r w:rsidRPr="004B2F1D">
              <w:rPr>
                <w:rFonts w:ascii="Times New Roman" w:hAnsi="Times New Roman" w:cs="Times New Roman"/>
                <w:sz w:val="24"/>
                <w:szCs w:val="24"/>
                <w:lang w:val="lt-LT"/>
              </w:rPr>
              <w:t xml:space="preserve">mokyklų </w:t>
            </w:r>
            <w:r w:rsidRPr="004B2F1D">
              <w:rPr>
                <w:rFonts w:ascii="Times New Roman" w:hAnsi="Times New Roman" w:cs="Times New Roman"/>
                <w:spacing w:val="-2"/>
                <w:sz w:val="24"/>
                <w:szCs w:val="24"/>
                <w:lang w:val="lt-LT"/>
              </w:rPr>
              <w:t>optimizavimą.</w:t>
            </w:r>
          </w:p>
          <w:p w14:paraId="1CF78847"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Stiprėjanti konkurencija tarp mokyklų.</w:t>
            </w:r>
          </w:p>
          <w:p w14:paraId="5F33CB1B"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Sparčiai vykstantis IKT ir jų diegimas pralenkia</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mokytojų</w:t>
            </w:r>
            <w:r w:rsidRPr="004B2F1D">
              <w:rPr>
                <w:rFonts w:ascii="Times New Roman" w:hAnsi="Times New Roman" w:cs="Times New Roman"/>
                <w:spacing w:val="-9"/>
                <w:sz w:val="24"/>
                <w:szCs w:val="24"/>
                <w:lang w:val="lt-LT"/>
              </w:rPr>
              <w:t xml:space="preserve"> </w:t>
            </w:r>
            <w:r w:rsidRPr="004B2F1D">
              <w:rPr>
                <w:rFonts w:ascii="Times New Roman" w:hAnsi="Times New Roman" w:cs="Times New Roman"/>
                <w:sz w:val="24"/>
                <w:szCs w:val="24"/>
                <w:lang w:val="lt-LT"/>
              </w:rPr>
              <w:t>kompetenciją.</w:t>
            </w:r>
          </w:p>
          <w:p w14:paraId="6103B74E"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Mokinių</w:t>
            </w:r>
            <w:r w:rsidRPr="004B2F1D">
              <w:rPr>
                <w:rFonts w:ascii="Times New Roman" w:hAnsi="Times New Roman" w:cs="Times New Roman"/>
                <w:spacing w:val="-15"/>
                <w:sz w:val="24"/>
                <w:szCs w:val="24"/>
                <w:lang w:val="lt-LT"/>
              </w:rPr>
              <w:t xml:space="preserve"> </w:t>
            </w:r>
            <w:r w:rsidRPr="004B2F1D">
              <w:rPr>
                <w:rFonts w:ascii="Times New Roman" w:hAnsi="Times New Roman" w:cs="Times New Roman"/>
                <w:sz w:val="24"/>
                <w:szCs w:val="24"/>
                <w:lang w:val="lt-LT"/>
              </w:rPr>
              <w:t>skaitmeninių</w:t>
            </w:r>
            <w:r w:rsidRPr="004B2F1D">
              <w:rPr>
                <w:rFonts w:ascii="Times New Roman" w:hAnsi="Times New Roman" w:cs="Times New Roman"/>
                <w:spacing w:val="-15"/>
                <w:sz w:val="24"/>
                <w:szCs w:val="24"/>
                <w:lang w:val="lt-LT"/>
              </w:rPr>
              <w:t xml:space="preserve"> </w:t>
            </w:r>
            <w:r w:rsidRPr="004B2F1D">
              <w:rPr>
                <w:rFonts w:ascii="Times New Roman" w:hAnsi="Times New Roman" w:cs="Times New Roman"/>
                <w:sz w:val="24"/>
                <w:szCs w:val="24"/>
                <w:lang w:val="lt-LT"/>
              </w:rPr>
              <w:t>technologijų neatsakingas naudojimas.</w:t>
            </w:r>
          </w:p>
          <w:p w14:paraId="669C05C6"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lastRenderedPageBreak/>
              <w:t>Blogėjanti</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mokinių</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fizinė</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sveikata</w:t>
            </w:r>
            <w:r w:rsidRPr="004B2F1D">
              <w:rPr>
                <w:rFonts w:ascii="Times New Roman" w:hAnsi="Times New Roman" w:cs="Times New Roman"/>
                <w:spacing w:val="-10"/>
                <w:sz w:val="24"/>
                <w:szCs w:val="24"/>
                <w:lang w:val="lt-LT"/>
              </w:rPr>
              <w:t xml:space="preserve"> </w:t>
            </w:r>
            <w:r w:rsidRPr="004B2F1D">
              <w:rPr>
                <w:rFonts w:ascii="Times New Roman" w:hAnsi="Times New Roman" w:cs="Times New Roman"/>
                <w:sz w:val="24"/>
                <w:szCs w:val="24"/>
                <w:lang w:val="lt-LT"/>
              </w:rPr>
              <w:t>daro neigiamą įtaką jų pasiekimams.</w:t>
            </w:r>
          </w:p>
          <w:p w14:paraId="0A965FFD"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Mokinių, nebaigusių pagrindinės mokyklos, išėjimas mokytis į gimnaziją.</w:t>
            </w:r>
          </w:p>
          <w:p w14:paraId="45ED2555" w14:textId="77777777" w:rsidR="00EE424B" w:rsidRPr="004B2F1D" w:rsidRDefault="00F956B1">
            <w:pPr>
              <w:numPr>
                <w:ilvl w:val="0"/>
                <w:numId w:val="11"/>
              </w:numPr>
              <w:spacing w:after="0" w:line="240" w:lineRule="auto"/>
              <w:ind w:left="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Mokytojų ir mokinių lyderystės įgūdžių stoka.</w:t>
            </w:r>
          </w:p>
          <w:p w14:paraId="35BDFF1A" w14:textId="77777777" w:rsidR="00EE424B" w:rsidRPr="004B2F1D" w:rsidRDefault="00EE424B">
            <w:pPr>
              <w:spacing w:after="0" w:line="240" w:lineRule="auto"/>
              <w:jc w:val="both"/>
              <w:rPr>
                <w:rFonts w:ascii="Times New Roman" w:hAnsi="Times New Roman" w:cs="Times New Roman"/>
                <w:sz w:val="24"/>
                <w:szCs w:val="24"/>
                <w:lang w:val="lt-LT"/>
              </w:rPr>
            </w:pPr>
          </w:p>
        </w:tc>
      </w:tr>
    </w:tbl>
    <w:p w14:paraId="29ECF774" w14:textId="77777777" w:rsidR="00EE424B" w:rsidRPr="004B2F1D" w:rsidRDefault="00EE424B" w:rsidP="00841457">
      <w:pPr>
        <w:spacing w:after="0"/>
        <w:rPr>
          <w:rStyle w:val="Grietas"/>
          <w:rFonts w:ascii="Times New Roman" w:hAnsi="Times New Roman" w:cs="Times New Roman"/>
          <w:color w:val="000000"/>
          <w:sz w:val="24"/>
          <w:szCs w:val="24"/>
          <w:lang w:val="lt-LT"/>
        </w:rPr>
      </w:pPr>
    </w:p>
    <w:p w14:paraId="02DDE959" w14:textId="77777777" w:rsidR="00EE424B" w:rsidRDefault="00F956B1">
      <w:pPr>
        <w:spacing w:after="0"/>
        <w:jc w:val="center"/>
        <w:rPr>
          <w:rStyle w:val="Grietas"/>
          <w:rFonts w:ascii="Times New Roman" w:hAnsi="Times New Roman" w:cs="Times New Roman"/>
          <w:color w:val="000000"/>
          <w:sz w:val="24"/>
          <w:szCs w:val="24"/>
          <w:lang w:val="lt-LT"/>
        </w:rPr>
      </w:pPr>
      <w:r w:rsidRPr="004B2F1D">
        <w:rPr>
          <w:rStyle w:val="Grietas"/>
          <w:rFonts w:ascii="Times New Roman" w:hAnsi="Times New Roman" w:cs="Times New Roman"/>
          <w:color w:val="000000"/>
          <w:sz w:val="24"/>
          <w:szCs w:val="24"/>
          <w:lang w:val="lt-LT"/>
        </w:rPr>
        <w:t>VI. MOKYKLOS VEIKLOS STRATEGIJA</w:t>
      </w:r>
    </w:p>
    <w:p w14:paraId="65C32C7F" w14:textId="77777777" w:rsidR="00297C94" w:rsidRPr="004B2F1D" w:rsidRDefault="00297C94">
      <w:pPr>
        <w:spacing w:after="0"/>
        <w:jc w:val="center"/>
        <w:rPr>
          <w:rStyle w:val="Grietas"/>
          <w:rFonts w:ascii="Times New Roman" w:hAnsi="Times New Roman" w:cs="Times New Roman"/>
          <w:color w:val="000000"/>
          <w:sz w:val="24"/>
          <w:szCs w:val="24"/>
          <w:lang w:val="lt-LT"/>
        </w:rPr>
      </w:pPr>
    </w:p>
    <w:p w14:paraId="164DA465" w14:textId="3F10F974" w:rsidR="00EE424B" w:rsidRPr="004B2F1D" w:rsidRDefault="00F956B1">
      <w:pPr>
        <w:spacing w:after="0"/>
        <w:ind w:firstLine="709"/>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Išsikeliant strateginius tikslus, buvo atsižvelgta į Lietuvos Respublikos pažangos strategiją, Lietuvos Respublikos Vyriausybės švietimo strategijos, </w:t>
      </w:r>
      <w:r w:rsidR="00297C94" w:rsidRPr="004B2F1D">
        <w:rPr>
          <w:rFonts w:ascii="Times New Roman" w:hAnsi="Times New Roman" w:cs="Times New Roman"/>
          <w:sz w:val="24"/>
          <w:szCs w:val="24"/>
          <w:lang w:val="lt-LT"/>
        </w:rPr>
        <w:t xml:space="preserve">Lietuvos Respublikos </w:t>
      </w:r>
      <w:r w:rsidRPr="004B2F1D">
        <w:rPr>
          <w:rFonts w:ascii="Times New Roman" w:hAnsi="Times New Roman" w:cs="Times New Roman"/>
          <w:sz w:val="24"/>
          <w:szCs w:val="24"/>
          <w:lang w:val="lt-LT"/>
        </w:rPr>
        <w:t>Švietimo</w:t>
      </w:r>
      <w:r w:rsidR="00297C94">
        <w:rPr>
          <w:rFonts w:ascii="Times New Roman" w:hAnsi="Times New Roman" w:cs="Times New Roman"/>
          <w:sz w:val="24"/>
          <w:szCs w:val="24"/>
          <w:lang w:val="lt-LT"/>
        </w:rPr>
        <w:t>,</w:t>
      </w:r>
      <w:r w:rsidRPr="004B2F1D">
        <w:rPr>
          <w:rFonts w:ascii="Times New Roman" w:hAnsi="Times New Roman" w:cs="Times New Roman"/>
          <w:sz w:val="24"/>
          <w:szCs w:val="24"/>
          <w:lang w:val="lt-LT"/>
        </w:rPr>
        <w:t xml:space="preserve"> mokslo </w:t>
      </w:r>
      <w:r w:rsidR="00297C94">
        <w:rPr>
          <w:rFonts w:ascii="Times New Roman" w:hAnsi="Times New Roman" w:cs="Times New Roman"/>
          <w:sz w:val="24"/>
          <w:szCs w:val="24"/>
          <w:lang w:val="lt-LT"/>
        </w:rPr>
        <w:t xml:space="preserve">ir sporto </w:t>
      </w:r>
      <w:r w:rsidRPr="004B2F1D">
        <w:rPr>
          <w:rFonts w:ascii="Times New Roman" w:hAnsi="Times New Roman" w:cs="Times New Roman"/>
          <w:sz w:val="24"/>
          <w:szCs w:val="24"/>
          <w:lang w:val="lt-LT"/>
        </w:rPr>
        <w:t>ministerijos, Šalčininkų rajono savivaldybės švietimo strateginius prioritetus bei Šalčininkų r. Jašiūnų pagrindinės mokyklos vidaus audito rezultatus.</w:t>
      </w:r>
    </w:p>
    <w:p w14:paraId="3BA87EDA" w14:textId="77777777" w:rsidR="00EE424B" w:rsidRPr="004B2F1D" w:rsidRDefault="00F956B1">
      <w:pPr>
        <w:pStyle w:val="Antrat2"/>
        <w:spacing w:before="0" w:line="240" w:lineRule="auto"/>
        <w:ind w:firstLine="709"/>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pacing w:val="-2"/>
          <w:sz w:val="24"/>
          <w:szCs w:val="24"/>
          <w:lang w:val="lt-LT"/>
        </w:rPr>
        <w:t>Filosofija</w:t>
      </w:r>
    </w:p>
    <w:p w14:paraId="77E349C1" w14:textId="33ACA68A" w:rsidR="00EE424B" w:rsidRPr="004B2F1D" w:rsidRDefault="00F956B1" w:rsidP="003B0337">
      <w:pPr>
        <w:pStyle w:val="Pagrindinistekstas"/>
        <w:spacing w:after="0" w:line="240" w:lineRule="auto"/>
        <w:ind w:firstLine="709"/>
        <w:rPr>
          <w:rFonts w:ascii="Times New Roman" w:hAnsi="Times New Roman" w:cs="Times New Roman"/>
          <w:spacing w:val="-2"/>
          <w:sz w:val="24"/>
          <w:szCs w:val="24"/>
          <w:lang w:val="lt-LT"/>
        </w:rPr>
      </w:pPr>
      <w:r w:rsidRPr="004B2F1D">
        <w:rPr>
          <w:rFonts w:ascii="Times New Roman" w:hAnsi="Times New Roman" w:cs="Times New Roman"/>
          <w:sz w:val="24"/>
          <w:szCs w:val="24"/>
          <w:lang w:val="lt-LT"/>
        </w:rPr>
        <w:t>Laiptelis</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aukščiau</w:t>
      </w:r>
      <w:r w:rsidRPr="004B2F1D">
        <w:rPr>
          <w:rFonts w:ascii="Times New Roman" w:hAnsi="Times New Roman" w:cs="Times New Roman"/>
          <w:spacing w:val="-3"/>
          <w:sz w:val="24"/>
          <w:szCs w:val="24"/>
          <w:lang w:val="lt-LT"/>
        </w:rPr>
        <w:t xml:space="preserve"> </w:t>
      </w:r>
      <w:r w:rsidRPr="004B2F1D">
        <w:rPr>
          <w:rFonts w:ascii="Times New Roman" w:hAnsi="Times New Roman" w:cs="Times New Roman"/>
          <w:sz w:val="24"/>
          <w:szCs w:val="24"/>
          <w:lang w:val="lt-LT"/>
        </w:rPr>
        <w:t>pasiekiamas</w:t>
      </w:r>
      <w:r w:rsidRPr="004B2F1D">
        <w:rPr>
          <w:rFonts w:ascii="Times New Roman" w:hAnsi="Times New Roman" w:cs="Times New Roman"/>
          <w:spacing w:val="-2"/>
          <w:sz w:val="24"/>
          <w:szCs w:val="24"/>
          <w:lang w:val="lt-LT"/>
        </w:rPr>
        <w:t xml:space="preserve"> kiekvienam!</w:t>
      </w:r>
    </w:p>
    <w:p w14:paraId="65915AD6" w14:textId="77777777" w:rsidR="00EE424B" w:rsidRPr="004B2F1D" w:rsidRDefault="00F956B1">
      <w:pPr>
        <w:pStyle w:val="prastasiniatinklio"/>
        <w:spacing w:before="0" w:beforeAutospacing="0" w:after="0" w:afterAutospacing="0" w:line="240" w:lineRule="auto"/>
        <w:rPr>
          <w:rStyle w:val="Grietas"/>
          <w:rFonts w:ascii="Times New Roman" w:hAnsi="Times New Roman" w:cs="Times New Roman"/>
          <w:color w:val="000000"/>
          <w:sz w:val="24"/>
          <w:szCs w:val="24"/>
          <w:lang w:val="lt-LT"/>
        </w:rPr>
      </w:pPr>
      <w:r w:rsidRPr="004B2F1D">
        <w:rPr>
          <w:rStyle w:val="Grietas"/>
          <w:rFonts w:ascii="Times New Roman" w:hAnsi="Times New Roman" w:cs="Times New Roman"/>
          <w:color w:val="000000"/>
          <w:sz w:val="24"/>
          <w:szCs w:val="24"/>
          <w:lang w:val="lt-LT"/>
        </w:rPr>
        <w:tab/>
        <w:t>Vizija</w:t>
      </w:r>
    </w:p>
    <w:p w14:paraId="5B9D1B24" w14:textId="0F2FFEF8" w:rsidR="00EE424B" w:rsidRPr="004B2F1D" w:rsidRDefault="00F956B1" w:rsidP="003B0337">
      <w:pPr>
        <w:pStyle w:val="prastasiniatinklio"/>
        <w:spacing w:before="0" w:beforeAutospacing="0" w:after="0" w:afterAutospacing="0" w:line="240" w:lineRule="auto"/>
        <w:ind w:firstLine="720"/>
        <w:jc w:val="both"/>
        <w:rPr>
          <w:rFonts w:ascii="Times New Roman" w:hAnsi="Times New Roman" w:cs="Times New Roman"/>
          <w:color w:val="000000"/>
          <w:sz w:val="24"/>
          <w:szCs w:val="24"/>
          <w:lang w:val="lt-LT"/>
        </w:rPr>
      </w:pPr>
      <w:r w:rsidRPr="004B2F1D">
        <w:rPr>
          <w:rFonts w:ascii="Times New Roman" w:hAnsi="Times New Roman" w:cs="Times New Roman"/>
          <w:color w:val="000000"/>
          <w:sz w:val="24"/>
          <w:szCs w:val="24"/>
          <w:lang w:val="lt-LT"/>
        </w:rPr>
        <w:t>Tautinių mažumų mokykla, kurioje mokiniai auga žiniomis ir vertybėmis, tradicijos dera su moderniu mokymusi, o saugi ir kūrybinga aplinka skatina tobulėjimą.</w:t>
      </w:r>
    </w:p>
    <w:p w14:paraId="3527273E" w14:textId="77777777" w:rsidR="00EE424B" w:rsidRPr="004B2F1D" w:rsidRDefault="00F956B1">
      <w:pPr>
        <w:pStyle w:val="prastasiniatinklio"/>
        <w:spacing w:before="0" w:beforeAutospacing="0" w:after="0" w:afterAutospacing="0" w:line="240" w:lineRule="auto"/>
        <w:rPr>
          <w:rFonts w:ascii="Times New Roman" w:hAnsi="Times New Roman" w:cs="Times New Roman"/>
          <w:color w:val="000000"/>
          <w:sz w:val="24"/>
          <w:szCs w:val="24"/>
          <w:lang w:val="lt-LT"/>
        </w:rPr>
      </w:pPr>
      <w:r w:rsidRPr="004B2F1D">
        <w:rPr>
          <w:rStyle w:val="Grietas"/>
          <w:rFonts w:ascii="Times New Roman" w:hAnsi="Times New Roman" w:cs="Times New Roman"/>
          <w:color w:val="000000"/>
          <w:sz w:val="24"/>
          <w:szCs w:val="24"/>
          <w:lang w:val="lt-LT"/>
        </w:rPr>
        <w:tab/>
        <w:t>Misija</w:t>
      </w:r>
    </w:p>
    <w:p w14:paraId="7911C86D" w14:textId="2B109803" w:rsidR="00EE424B" w:rsidRPr="00DA0893" w:rsidRDefault="00F956B1" w:rsidP="00DA0893">
      <w:pPr>
        <w:pStyle w:val="prastasiniatinklio"/>
        <w:spacing w:before="0" w:beforeAutospacing="0" w:after="0" w:afterAutospacing="0" w:line="240" w:lineRule="auto"/>
        <w:ind w:firstLine="851"/>
        <w:jc w:val="both"/>
        <w:rPr>
          <w:rFonts w:ascii="Times New Roman" w:hAnsi="Times New Roman" w:cs="Times New Roman"/>
          <w:sz w:val="24"/>
          <w:szCs w:val="24"/>
          <w:lang w:val="lt-LT"/>
        </w:rPr>
      </w:pPr>
      <w:r w:rsidRPr="004B2F1D">
        <w:rPr>
          <w:rStyle w:val="Grietas"/>
          <w:rFonts w:ascii="Times New Roman" w:hAnsi="Times New Roman" w:cs="Times New Roman"/>
          <w:b w:val="0"/>
          <w:color w:val="000000"/>
          <w:sz w:val="24"/>
          <w:szCs w:val="24"/>
          <w:lang w:val="lt-LT"/>
        </w:rPr>
        <w:t xml:space="preserve">Teikti pradinio, pagrindinio ugdymo išsilavinimą saugioje, jaukioje, šiuolaikinėmis mokymo priemonėmis aprūpintoje aplinkoje, didelį dėmesį skiriant pilietiniam, socialiniam ir kultūriniam asmenybės ugdymui, </w:t>
      </w:r>
      <w:r w:rsidRPr="004B2F1D">
        <w:rPr>
          <w:rFonts w:ascii="Times New Roman" w:hAnsi="Times New Roman" w:cs="Times New Roman"/>
          <w:sz w:val="24"/>
          <w:szCs w:val="24"/>
          <w:lang w:val="lt-LT"/>
        </w:rPr>
        <w:t>ugdyti savarankišką, aktyvią, kūrybingą, atsakingą, norinčią ir gebančią mokytis visą gyvenimą, pilietišką jaunąją kartą.</w:t>
      </w:r>
    </w:p>
    <w:p w14:paraId="3A42FDBA" w14:textId="77777777" w:rsidR="00EE424B" w:rsidRPr="004B2F1D" w:rsidRDefault="00F956B1">
      <w:pPr>
        <w:pStyle w:val="Antrat2"/>
        <w:spacing w:before="0" w:line="240" w:lineRule="auto"/>
        <w:ind w:firstLine="709"/>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lastRenderedPageBreak/>
        <w:t>Mokyklos</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pacing w:val="-2"/>
          <w:sz w:val="24"/>
          <w:szCs w:val="24"/>
          <w:lang w:val="lt-LT"/>
        </w:rPr>
        <w:t>vertybės</w:t>
      </w:r>
    </w:p>
    <w:p w14:paraId="788081AE" w14:textId="354AE3EE" w:rsidR="00EE424B" w:rsidRPr="004B2F1D" w:rsidRDefault="00F956B1" w:rsidP="003B0337">
      <w:pPr>
        <w:pStyle w:val="Pagrindinistekstas"/>
        <w:tabs>
          <w:tab w:val="left" w:pos="3431"/>
          <w:tab w:val="left" w:pos="4439"/>
          <w:tab w:val="left" w:pos="5960"/>
          <w:tab w:val="left" w:pos="7323"/>
          <w:tab w:val="left" w:pos="8977"/>
        </w:tabs>
        <w:spacing w:after="0" w:line="240" w:lineRule="auto"/>
        <w:jc w:val="both"/>
        <w:rPr>
          <w:rFonts w:ascii="Times New Roman" w:hAnsi="Times New Roman" w:cs="Times New Roman"/>
          <w:color w:val="000000" w:themeColor="text1"/>
          <w:sz w:val="24"/>
          <w:szCs w:val="24"/>
          <w:lang w:val="lt-LT"/>
        </w:rPr>
      </w:pPr>
      <w:r w:rsidRPr="004B2F1D">
        <w:rPr>
          <w:rFonts w:ascii="Times New Roman" w:hAnsi="Times New Roman" w:cs="Times New Roman"/>
          <w:spacing w:val="-2"/>
          <w:sz w:val="24"/>
          <w:szCs w:val="24"/>
          <w:lang w:val="lt-LT"/>
        </w:rPr>
        <w:t xml:space="preserve">            Bendruomeniškumas, tradicijų</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puoselėjimas, mokymasis,</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kokybiškumas,</w:t>
      </w:r>
      <w:r w:rsidRPr="004B2F1D">
        <w:rPr>
          <w:rFonts w:ascii="Times New Roman" w:hAnsi="Times New Roman" w:cs="Times New Roman"/>
          <w:sz w:val="24"/>
          <w:szCs w:val="24"/>
          <w:lang w:val="lt-LT"/>
        </w:rPr>
        <w:t xml:space="preserve"> </w:t>
      </w:r>
      <w:r w:rsidRPr="004B2F1D">
        <w:rPr>
          <w:rFonts w:ascii="Times New Roman" w:hAnsi="Times New Roman" w:cs="Times New Roman"/>
          <w:spacing w:val="-2"/>
          <w:sz w:val="24"/>
          <w:szCs w:val="24"/>
          <w:lang w:val="lt-LT"/>
        </w:rPr>
        <w:t xml:space="preserve">kiekvieno </w:t>
      </w:r>
      <w:r w:rsidRPr="004B2F1D">
        <w:rPr>
          <w:rFonts w:ascii="Times New Roman" w:hAnsi="Times New Roman" w:cs="Times New Roman"/>
          <w:sz w:val="24"/>
          <w:szCs w:val="24"/>
          <w:lang w:val="lt-LT"/>
        </w:rPr>
        <w:t xml:space="preserve">atsakomybė, </w:t>
      </w:r>
      <w:r w:rsidRPr="004B2F1D">
        <w:rPr>
          <w:rFonts w:ascii="Times New Roman" w:hAnsi="Times New Roman" w:cs="Times New Roman"/>
          <w:color w:val="000000" w:themeColor="text1"/>
          <w:sz w:val="24"/>
          <w:szCs w:val="24"/>
          <w:lang w:val="lt-LT"/>
        </w:rPr>
        <w:t>tolerancija ir pilietiškumas.</w:t>
      </w:r>
    </w:p>
    <w:p w14:paraId="74FBDC2E" w14:textId="77777777" w:rsidR="00EE424B" w:rsidRPr="004B2F1D" w:rsidRDefault="00F956B1">
      <w:pPr>
        <w:pStyle w:val="Antrat2"/>
        <w:spacing w:before="0" w:line="240" w:lineRule="auto"/>
        <w:ind w:firstLine="720"/>
        <w:rPr>
          <w:rFonts w:ascii="Times New Roman" w:hAnsi="Times New Roman" w:cs="Times New Roman"/>
          <w:color w:val="000000" w:themeColor="text1"/>
          <w:sz w:val="24"/>
          <w:szCs w:val="24"/>
          <w:lang w:val="lt-LT"/>
        </w:rPr>
      </w:pPr>
      <w:r w:rsidRPr="004B2F1D">
        <w:rPr>
          <w:rFonts w:ascii="Times New Roman" w:hAnsi="Times New Roman" w:cs="Times New Roman"/>
          <w:color w:val="000000" w:themeColor="text1"/>
          <w:sz w:val="24"/>
          <w:szCs w:val="24"/>
          <w:lang w:val="lt-LT"/>
        </w:rPr>
        <w:t>Mokyklos</w:t>
      </w:r>
      <w:r w:rsidRPr="004B2F1D">
        <w:rPr>
          <w:rFonts w:ascii="Times New Roman" w:hAnsi="Times New Roman" w:cs="Times New Roman"/>
          <w:color w:val="000000" w:themeColor="text1"/>
          <w:spacing w:val="-4"/>
          <w:sz w:val="24"/>
          <w:szCs w:val="24"/>
          <w:lang w:val="lt-LT"/>
        </w:rPr>
        <w:t xml:space="preserve"> </w:t>
      </w:r>
      <w:r w:rsidRPr="004B2F1D">
        <w:rPr>
          <w:rFonts w:ascii="Times New Roman" w:hAnsi="Times New Roman" w:cs="Times New Roman"/>
          <w:color w:val="000000" w:themeColor="text1"/>
          <w:spacing w:val="-2"/>
          <w:sz w:val="24"/>
          <w:szCs w:val="24"/>
          <w:lang w:val="lt-LT"/>
        </w:rPr>
        <w:t>prioritetai</w:t>
      </w:r>
    </w:p>
    <w:p w14:paraId="7D3AC72B" w14:textId="7E662D0A" w:rsidR="00EE424B" w:rsidRPr="004B2F1D" w:rsidRDefault="0084419B" w:rsidP="0084419B">
      <w:pPr>
        <w:pStyle w:val="Sraopastraipa"/>
        <w:widowControl w:val="0"/>
        <w:tabs>
          <w:tab w:val="left" w:pos="1364"/>
        </w:tabs>
        <w:autoSpaceDE w:val="0"/>
        <w:autoSpaceDN w:val="0"/>
        <w:spacing w:after="0" w:line="240" w:lineRule="auto"/>
        <w:ind w:left="0"/>
        <w:contextualSpacing w:val="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1. </w:t>
      </w:r>
      <w:r w:rsidR="00F956B1" w:rsidRPr="004B2F1D">
        <w:rPr>
          <w:rFonts w:ascii="Times New Roman" w:hAnsi="Times New Roman" w:cs="Times New Roman"/>
          <w:color w:val="000000" w:themeColor="text1"/>
          <w:sz w:val="24"/>
          <w:szCs w:val="24"/>
          <w:lang w:val="lt-LT"/>
        </w:rPr>
        <w:t>Mokinių</w:t>
      </w:r>
      <w:r w:rsidR="00F956B1" w:rsidRPr="004B2F1D">
        <w:rPr>
          <w:rFonts w:ascii="Times New Roman" w:hAnsi="Times New Roman" w:cs="Times New Roman"/>
          <w:color w:val="000000" w:themeColor="text1"/>
          <w:spacing w:val="-1"/>
          <w:sz w:val="24"/>
          <w:szCs w:val="24"/>
          <w:lang w:val="lt-LT"/>
        </w:rPr>
        <w:t xml:space="preserve"> </w:t>
      </w:r>
      <w:r w:rsidR="00F956B1" w:rsidRPr="004B2F1D">
        <w:rPr>
          <w:rFonts w:ascii="Times New Roman" w:hAnsi="Times New Roman" w:cs="Times New Roman"/>
          <w:color w:val="000000" w:themeColor="text1"/>
          <w:sz w:val="24"/>
          <w:szCs w:val="24"/>
          <w:lang w:val="lt-LT"/>
        </w:rPr>
        <w:t xml:space="preserve">individuali </w:t>
      </w:r>
      <w:r w:rsidR="00F956B1" w:rsidRPr="004B2F1D">
        <w:rPr>
          <w:rFonts w:ascii="Times New Roman" w:hAnsi="Times New Roman" w:cs="Times New Roman"/>
          <w:color w:val="000000" w:themeColor="text1"/>
          <w:spacing w:val="-2"/>
          <w:sz w:val="24"/>
          <w:szCs w:val="24"/>
          <w:lang w:val="lt-LT"/>
        </w:rPr>
        <w:t>pažanga.</w:t>
      </w:r>
    </w:p>
    <w:p w14:paraId="52F7C391" w14:textId="2DD6E19A" w:rsidR="00EE424B" w:rsidRPr="004B2F1D" w:rsidRDefault="0084419B" w:rsidP="0084419B">
      <w:pPr>
        <w:pStyle w:val="Sraopastraipa"/>
        <w:widowControl w:val="0"/>
        <w:tabs>
          <w:tab w:val="left" w:pos="1364"/>
        </w:tabs>
        <w:autoSpaceDE w:val="0"/>
        <w:autoSpaceDN w:val="0"/>
        <w:spacing w:after="0" w:line="240" w:lineRule="auto"/>
        <w:ind w:left="0"/>
        <w:contextualSpacing w:val="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2. </w:t>
      </w:r>
      <w:r w:rsidR="00F956B1" w:rsidRPr="004B2F1D">
        <w:rPr>
          <w:rFonts w:ascii="Times New Roman" w:hAnsi="Times New Roman" w:cs="Times New Roman"/>
          <w:color w:val="000000" w:themeColor="text1"/>
          <w:sz w:val="24"/>
          <w:szCs w:val="24"/>
          <w:lang w:val="lt-LT"/>
        </w:rPr>
        <w:t>Pagalba</w:t>
      </w:r>
      <w:r w:rsidR="00F956B1" w:rsidRPr="004B2F1D">
        <w:rPr>
          <w:rFonts w:ascii="Times New Roman" w:hAnsi="Times New Roman" w:cs="Times New Roman"/>
          <w:color w:val="000000" w:themeColor="text1"/>
          <w:spacing w:val="-3"/>
          <w:sz w:val="24"/>
          <w:szCs w:val="24"/>
          <w:lang w:val="lt-LT"/>
        </w:rPr>
        <w:t xml:space="preserve"> </w:t>
      </w:r>
      <w:r w:rsidR="00F956B1" w:rsidRPr="004B2F1D">
        <w:rPr>
          <w:rFonts w:ascii="Times New Roman" w:hAnsi="Times New Roman" w:cs="Times New Roman"/>
          <w:color w:val="000000" w:themeColor="text1"/>
          <w:spacing w:val="-2"/>
          <w:sz w:val="24"/>
          <w:szCs w:val="24"/>
          <w:lang w:val="lt-LT"/>
        </w:rPr>
        <w:t>mokiniams.</w:t>
      </w:r>
    </w:p>
    <w:p w14:paraId="061670C3" w14:textId="67002EAF" w:rsidR="00EE424B" w:rsidRPr="004B2F1D" w:rsidRDefault="007079DD" w:rsidP="0084419B">
      <w:pPr>
        <w:pStyle w:val="Sraopastraipa"/>
        <w:widowControl w:val="0"/>
        <w:tabs>
          <w:tab w:val="left" w:pos="1364"/>
        </w:tabs>
        <w:autoSpaceDE w:val="0"/>
        <w:autoSpaceDN w:val="0"/>
        <w:spacing w:after="0" w:line="240" w:lineRule="auto"/>
        <w:ind w:left="0"/>
        <w:contextualSpacing w:val="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3. </w:t>
      </w:r>
      <w:r w:rsidR="00F956B1" w:rsidRPr="004B2F1D">
        <w:rPr>
          <w:rFonts w:ascii="Times New Roman" w:hAnsi="Times New Roman" w:cs="Times New Roman"/>
          <w:color w:val="000000" w:themeColor="text1"/>
          <w:sz w:val="24"/>
          <w:szCs w:val="24"/>
          <w:lang w:val="lt-LT"/>
        </w:rPr>
        <w:t>Saugi</w:t>
      </w:r>
      <w:r w:rsidR="00F956B1" w:rsidRPr="004B2F1D">
        <w:rPr>
          <w:rFonts w:ascii="Times New Roman" w:hAnsi="Times New Roman" w:cs="Times New Roman"/>
          <w:color w:val="000000" w:themeColor="text1"/>
          <w:spacing w:val="-1"/>
          <w:sz w:val="24"/>
          <w:szCs w:val="24"/>
          <w:lang w:val="lt-LT"/>
        </w:rPr>
        <w:t xml:space="preserve"> </w:t>
      </w:r>
      <w:r w:rsidR="00F956B1" w:rsidRPr="004B2F1D">
        <w:rPr>
          <w:rFonts w:ascii="Times New Roman" w:hAnsi="Times New Roman" w:cs="Times New Roman"/>
          <w:color w:val="000000" w:themeColor="text1"/>
          <w:sz w:val="24"/>
          <w:szCs w:val="24"/>
          <w:lang w:val="lt-LT"/>
        </w:rPr>
        <w:t>ir</w:t>
      </w:r>
      <w:r w:rsidR="00F956B1" w:rsidRPr="004B2F1D">
        <w:rPr>
          <w:rFonts w:ascii="Times New Roman" w:hAnsi="Times New Roman" w:cs="Times New Roman"/>
          <w:color w:val="000000" w:themeColor="text1"/>
          <w:spacing w:val="-2"/>
          <w:sz w:val="24"/>
          <w:szCs w:val="24"/>
          <w:lang w:val="lt-LT"/>
        </w:rPr>
        <w:t xml:space="preserve"> </w:t>
      </w:r>
      <w:r w:rsidR="00F956B1" w:rsidRPr="004B2F1D">
        <w:rPr>
          <w:rFonts w:ascii="Times New Roman" w:hAnsi="Times New Roman" w:cs="Times New Roman"/>
          <w:color w:val="000000" w:themeColor="text1"/>
          <w:sz w:val="24"/>
          <w:szCs w:val="24"/>
          <w:lang w:val="lt-LT"/>
        </w:rPr>
        <w:t>sveika</w:t>
      </w:r>
      <w:r w:rsidR="00F956B1" w:rsidRPr="004B2F1D">
        <w:rPr>
          <w:rFonts w:ascii="Times New Roman" w:hAnsi="Times New Roman" w:cs="Times New Roman"/>
          <w:color w:val="000000" w:themeColor="text1"/>
          <w:spacing w:val="-2"/>
          <w:sz w:val="24"/>
          <w:szCs w:val="24"/>
          <w:lang w:val="lt-LT"/>
        </w:rPr>
        <w:t xml:space="preserve"> </w:t>
      </w:r>
      <w:r w:rsidR="00F956B1" w:rsidRPr="004B2F1D">
        <w:rPr>
          <w:rFonts w:ascii="Times New Roman" w:hAnsi="Times New Roman" w:cs="Times New Roman"/>
          <w:color w:val="000000" w:themeColor="text1"/>
          <w:sz w:val="24"/>
          <w:szCs w:val="24"/>
          <w:lang w:val="lt-LT"/>
        </w:rPr>
        <w:t>mokymo(</w:t>
      </w:r>
      <w:proofErr w:type="spellStart"/>
      <w:r w:rsidR="00F956B1" w:rsidRPr="004B2F1D">
        <w:rPr>
          <w:rFonts w:ascii="Times New Roman" w:hAnsi="Times New Roman" w:cs="Times New Roman"/>
          <w:color w:val="000000" w:themeColor="text1"/>
          <w:sz w:val="24"/>
          <w:szCs w:val="24"/>
          <w:lang w:val="lt-LT"/>
        </w:rPr>
        <w:t>si</w:t>
      </w:r>
      <w:proofErr w:type="spellEnd"/>
      <w:r w:rsidR="00F956B1" w:rsidRPr="004B2F1D">
        <w:rPr>
          <w:rFonts w:ascii="Times New Roman" w:hAnsi="Times New Roman" w:cs="Times New Roman"/>
          <w:color w:val="000000" w:themeColor="text1"/>
          <w:sz w:val="24"/>
          <w:szCs w:val="24"/>
          <w:lang w:val="lt-LT"/>
        </w:rPr>
        <w:t>)</w:t>
      </w:r>
      <w:r w:rsidR="00F956B1" w:rsidRPr="004B2F1D">
        <w:rPr>
          <w:rFonts w:ascii="Times New Roman" w:hAnsi="Times New Roman" w:cs="Times New Roman"/>
          <w:color w:val="000000" w:themeColor="text1"/>
          <w:spacing w:val="-1"/>
          <w:sz w:val="24"/>
          <w:szCs w:val="24"/>
          <w:lang w:val="lt-LT"/>
        </w:rPr>
        <w:t xml:space="preserve"> </w:t>
      </w:r>
      <w:r w:rsidR="00F956B1" w:rsidRPr="004B2F1D">
        <w:rPr>
          <w:rFonts w:ascii="Times New Roman" w:hAnsi="Times New Roman" w:cs="Times New Roman"/>
          <w:color w:val="000000" w:themeColor="text1"/>
          <w:spacing w:val="-2"/>
          <w:sz w:val="24"/>
          <w:szCs w:val="24"/>
          <w:lang w:val="lt-LT"/>
        </w:rPr>
        <w:t>aplinka.</w:t>
      </w:r>
    </w:p>
    <w:p w14:paraId="25F0AF93" w14:textId="077384EE" w:rsidR="00EE424B" w:rsidRPr="004B2F1D" w:rsidRDefault="007079DD" w:rsidP="007079DD">
      <w:pPr>
        <w:pStyle w:val="Sraopastraipa"/>
        <w:widowControl w:val="0"/>
        <w:tabs>
          <w:tab w:val="left" w:pos="1364"/>
        </w:tabs>
        <w:autoSpaceDE w:val="0"/>
        <w:autoSpaceDN w:val="0"/>
        <w:spacing w:after="0" w:line="240" w:lineRule="auto"/>
        <w:ind w:left="0"/>
        <w:contextualSpacing w:val="0"/>
        <w:rPr>
          <w:rFonts w:ascii="Times New Roman" w:hAnsi="Times New Roman" w:cs="Times New Roman"/>
          <w:color w:val="000000" w:themeColor="text1"/>
          <w:sz w:val="24"/>
          <w:szCs w:val="24"/>
          <w:lang w:val="lt-LT"/>
        </w:rPr>
      </w:pPr>
      <w:r>
        <w:rPr>
          <w:rFonts w:ascii="Times New Roman" w:hAnsi="Times New Roman" w:cs="Times New Roman"/>
          <w:color w:val="000000" w:themeColor="text1"/>
          <w:spacing w:val="-2"/>
          <w:sz w:val="24"/>
          <w:szCs w:val="24"/>
          <w:lang w:val="lt-LT"/>
        </w:rPr>
        <w:t xml:space="preserve">4. </w:t>
      </w:r>
      <w:r w:rsidR="00F956B1" w:rsidRPr="004B2F1D">
        <w:rPr>
          <w:rFonts w:ascii="Times New Roman" w:hAnsi="Times New Roman" w:cs="Times New Roman"/>
          <w:color w:val="000000" w:themeColor="text1"/>
          <w:spacing w:val="-2"/>
          <w:sz w:val="24"/>
          <w:szCs w:val="24"/>
          <w:lang w:val="lt-LT"/>
        </w:rPr>
        <w:t>Profesionalumas.</w:t>
      </w:r>
    </w:p>
    <w:p w14:paraId="6594FCC9" w14:textId="77777777" w:rsidR="00841457" w:rsidRPr="004B2F1D" w:rsidRDefault="00841457" w:rsidP="00896870">
      <w:pPr>
        <w:pStyle w:val="Sraopastraipa"/>
        <w:widowControl w:val="0"/>
        <w:tabs>
          <w:tab w:val="left" w:pos="1364"/>
        </w:tabs>
        <w:autoSpaceDE w:val="0"/>
        <w:autoSpaceDN w:val="0"/>
        <w:spacing w:after="0" w:line="240" w:lineRule="auto"/>
        <w:ind w:left="0"/>
        <w:contextualSpacing w:val="0"/>
        <w:rPr>
          <w:rFonts w:ascii="Times New Roman" w:hAnsi="Times New Roman" w:cs="Times New Roman"/>
          <w:color w:val="000000" w:themeColor="text1"/>
          <w:sz w:val="24"/>
          <w:szCs w:val="24"/>
          <w:lang w:val="lt-LT"/>
        </w:rPr>
      </w:pPr>
    </w:p>
    <w:p w14:paraId="1D8C5FDD" w14:textId="5FEB65E1" w:rsidR="00EE424B" w:rsidRPr="004B2F1D" w:rsidRDefault="00030729">
      <w:pPr>
        <w:spacing w:after="0"/>
        <w:ind w:firstLine="1656"/>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VII. STRATEGINIAI TIKSLAI IR UŽDAVINIAI</w:t>
      </w:r>
    </w:p>
    <w:p w14:paraId="3A7EBE31" w14:textId="77777777" w:rsidR="00CB02A1" w:rsidRPr="004B2F1D" w:rsidRDefault="00CB02A1">
      <w:pPr>
        <w:spacing w:after="0"/>
        <w:ind w:firstLine="1656"/>
        <w:jc w:val="center"/>
        <w:rPr>
          <w:rFonts w:ascii="Times New Roman" w:hAnsi="Times New Roman" w:cs="Times New Roman"/>
          <w:b/>
          <w:sz w:val="24"/>
          <w:szCs w:val="24"/>
          <w:lang w:val="lt-LT"/>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5557"/>
      </w:tblGrid>
      <w:tr w:rsidR="00EE424B" w:rsidRPr="004B2F1D" w14:paraId="5AC0B9A8" w14:textId="77777777" w:rsidTr="00710EFE">
        <w:tc>
          <w:tcPr>
            <w:tcW w:w="4366" w:type="dxa"/>
          </w:tcPr>
          <w:p w14:paraId="2D466360"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Tikslai</w:t>
            </w:r>
          </w:p>
        </w:tc>
        <w:tc>
          <w:tcPr>
            <w:tcW w:w="5557" w:type="dxa"/>
          </w:tcPr>
          <w:p w14:paraId="005F154C" w14:textId="77777777" w:rsidR="00EE424B" w:rsidRPr="004B2F1D" w:rsidRDefault="00F956B1">
            <w:pPr>
              <w:spacing w:after="0"/>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Uždaviniai</w:t>
            </w:r>
          </w:p>
        </w:tc>
      </w:tr>
      <w:tr w:rsidR="00EE424B" w:rsidRPr="00A03E78" w14:paraId="4A896EA2" w14:textId="77777777" w:rsidTr="00710EFE">
        <w:tc>
          <w:tcPr>
            <w:tcW w:w="4366" w:type="dxa"/>
          </w:tcPr>
          <w:p w14:paraId="313E123D" w14:textId="0191F0A0" w:rsidR="00EE424B" w:rsidRPr="004B2F1D" w:rsidRDefault="00F956B1">
            <w:pPr>
              <w:spacing w:after="0"/>
              <w:jc w:val="both"/>
              <w:rPr>
                <w:rFonts w:ascii="Times New Roman" w:hAnsi="Times New Roman" w:cs="Times New Roman"/>
                <w:color w:val="000000" w:themeColor="text1"/>
                <w:sz w:val="24"/>
                <w:szCs w:val="24"/>
                <w:lang w:val="lt-LT"/>
              </w:rPr>
            </w:pPr>
            <w:r w:rsidRPr="004B2F1D">
              <w:rPr>
                <w:rFonts w:ascii="Times New Roman" w:hAnsi="Times New Roman" w:cs="Times New Roman"/>
                <w:sz w:val="24"/>
                <w:szCs w:val="24"/>
                <w:lang w:val="lt-LT"/>
              </w:rPr>
              <w:t>1.</w:t>
            </w:r>
            <w:r w:rsidR="009536DD">
              <w:rPr>
                <w:rFonts w:ascii="Times New Roman" w:hAnsi="Times New Roman" w:cs="Times New Roman"/>
                <w:sz w:val="24"/>
                <w:szCs w:val="24"/>
                <w:lang w:val="lt-LT"/>
              </w:rPr>
              <w:t xml:space="preserve"> </w:t>
            </w:r>
            <w:r w:rsidR="00841457" w:rsidRPr="004B2F1D">
              <w:rPr>
                <w:rFonts w:ascii="Times New Roman" w:eastAsia="Calibri" w:hAnsi="Times New Roman" w:cs="Times New Roman"/>
                <w:kern w:val="2"/>
                <w:sz w:val="24"/>
                <w:szCs w:val="24"/>
                <w:lang w:val="lt-LT" w:eastAsia="zh-CN" w:bidi="ar"/>
              </w:rPr>
              <w:t xml:space="preserve">Užtikrinti kiekvieno mokinio individualią pažangą, taikant kompetencijomis grįstą, </w:t>
            </w:r>
            <w:proofErr w:type="spellStart"/>
            <w:r w:rsidR="00841457" w:rsidRPr="004B2F1D">
              <w:rPr>
                <w:rFonts w:ascii="Times New Roman" w:eastAsia="Calibri" w:hAnsi="Times New Roman" w:cs="Times New Roman"/>
                <w:kern w:val="2"/>
                <w:sz w:val="24"/>
                <w:szCs w:val="24"/>
                <w:lang w:val="lt-LT" w:eastAsia="zh-CN" w:bidi="ar"/>
              </w:rPr>
              <w:t>įtraukųjį</w:t>
            </w:r>
            <w:proofErr w:type="spellEnd"/>
            <w:r w:rsidR="00841457" w:rsidRPr="004B2F1D">
              <w:rPr>
                <w:rFonts w:ascii="Times New Roman" w:eastAsia="Calibri" w:hAnsi="Times New Roman" w:cs="Times New Roman"/>
                <w:kern w:val="2"/>
                <w:sz w:val="24"/>
                <w:szCs w:val="24"/>
                <w:lang w:val="lt-LT" w:eastAsia="zh-CN" w:bidi="ar"/>
              </w:rPr>
              <w:t xml:space="preserve"> ir mokinio poreikius atliepiantį ugdymą.</w:t>
            </w:r>
          </w:p>
        </w:tc>
        <w:tc>
          <w:tcPr>
            <w:tcW w:w="5557" w:type="dxa"/>
          </w:tcPr>
          <w:p w14:paraId="01847DC8" w14:textId="7D418E35" w:rsidR="00841457" w:rsidRPr="00710EFE" w:rsidRDefault="00F956B1">
            <w:pPr>
              <w:spacing w:after="0"/>
              <w:jc w:val="both"/>
              <w:rPr>
                <w:rFonts w:ascii="Times New Roman" w:eastAsia="Calibri" w:hAnsi="Times New Roman" w:cs="Times New Roman"/>
                <w:kern w:val="2"/>
                <w:sz w:val="24"/>
                <w:szCs w:val="24"/>
                <w:lang w:val="lt-LT" w:eastAsia="zh-CN" w:bidi="ar"/>
              </w:rPr>
            </w:pPr>
            <w:r w:rsidRPr="004B2F1D">
              <w:rPr>
                <w:rFonts w:ascii="Times New Roman" w:hAnsi="Times New Roman" w:cs="Times New Roman"/>
                <w:sz w:val="24"/>
                <w:szCs w:val="24"/>
                <w:lang w:val="lt-LT"/>
              </w:rPr>
              <w:t>1.</w:t>
            </w:r>
            <w:r w:rsidR="00841457" w:rsidRPr="004B2F1D">
              <w:rPr>
                <w:rFonts w:ascii="Times New Roman" w:eastAsia="Calibri" w:hAnsi="Times New Roman" w:cs="Times New Roman"/>
                <w:kern w:val="2"/>
                <w:sz w:val="24"/>
                <w:szCs w:val="24"/>
                <w:lang w:val="lt-LT" w:eastAsia="zh-CN" w:bidi="ar"/>
              </w:rPr>
              <w:t xml:space="preserve"> Sukurti sąlygas mokinių pažangos ir pasiekimų augimui, stiprinant atsakomybę už mokymąsi ir ugdymo kokybę.</w:t>
            </w:r>
          </w:p>
          <w:p w14:paraId="10C3298C" w14:textId="02548D67" w:rsidR="00841457" w:rsidRPr="004B2F1D" w:rsidRDefault="00F956B1">
            <w:pPr>
              <w:spacing w:after="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2.</w:t>
            </w:r>
            <w:r w:rsidR="00710EFE">
              <w:rPr>
                <w:rFonts w:ascii="Times New Roman" w:hAnsi="Times New Roman" w:cs="Times New Roman"/>
                <w:sz w:val="24"/>
                <w:szCs w:val="24"/>
                <w:lang w:val="lt-LT"/>
              </w:rPr>
              <w:t xml:space="preserve"> </w:t>
            </w:r>
            <w:r w:rsidRPr="004B2F1D">
              <w:rPr>
                <w:rFonts w:ascii="Times New Roman" w:hAnsi="Times New Roman" w:cs="Times New Roman"/>
                <w:sz w:val="24"/>
                <w:szCs w:val="24"/>
                <w:lang w:val="lt-LT"/>
              </w:rPr>
              <w:t xml:space="preserve">Užtikrinti savalaikę ir individualizuotą pagalbą </w:t>
            </w:r>
            <w:r w:rsidR="00710EFE" w:rsidRPr="004B2F1D">
              <w:rPr>
                <w:rFonts w:ascii="Times New Roman" w:hAnsi="Times New Roman" w:cs="Times New Roman"/>
                <w:sz w:val="24"/>
                <w:szCs w:val="24"/>
                <w:lang w:val="lt-LT"/>
              </w:rPr>
              <w:t>mokiniui, siekiant jo individualios pažangos.</w:t>
            </w:r>
          </w:p>
          <w:p w14:paraId="5AFA2C7C" w14:textId="2936C5D1" w:rsidR="00C16770" w:rsidRPr="004B2F1D" w:rsidRDefault="00F956B1">
            <w:pPr>
              <w:spacing w:after="0"/>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3. Stiprinti mokytojų, švietimo pagalbos specialistų ir mokinių padėjėjų pedagogines kompetencijas, tiesiogiai orientuotas į ugdymo proceso kokybę, </w:t>
            </w:r>
            <w:proofErr w:type="spellStart"/>
            <w:r w:rsidRPr="004B2F1D">
              <w:rPr>
                <w:rFonts w:ascii="Times New Roman" w:hAnsi="Times New Roman" w:cs="Times New Roman"/>
                <w:sz w:val="24"/>
                <w:szCs w:val="24"/>
                <w:lang w:val="lt-LT"/>
              </w:rPr>
              <w:t>įtrauktį</w:t>
            </w:r>
            <w:proofErr w:type="spellEnd"/>
            <w:r w:rsidRPr="004B2F1D">
              <w:rPr>
                <w:rFonts w:ascii="Times New Roman" w:hAnsi="Times New Roman" w:cs="Times New Roman"/>
                <w:sz w:val="24"/>
                <w:szCs w:val="24"/>
                <w:lang w:val="lt-LT"/>
              </w:rPr>
              <w:t xml:space="preserve"> ir mokinių pažangą.</w:t>
            </w:r>
          </w:p>
        </w:tc>
      </w:tr>
      <w:tr w:rsidR="00EE424B" w:rsidRPr="00A03E78" w14:paraId="4898058C" w14:textId="77777777" w:rsidTr="00710EFE">
        <w:tc>
          <w:tcPr>
            <w:tcW w:w="4366" w:type="dxa"/>
            <w:tcBorders>
              <w:top w:val="single" w:sz="4" w:space="0" w:color="auto"/>
              <w:left w:val="single" w:sz="4" w:space="0" w:color="auto"/>
              <w:bottom w:val="single" w:sz="4" w:space="0" w:color="auto"/>
              <w:right w:val="single" w:sz="4" w:space="0" w:color="auto"/>
            </w:tcBorders>
          </w:tcPr>
          <w:p w14:paraId="156611AC" w14:textId="14507778" w:rsidR="00EE424B" w:rsidRPr="004B2F1D" w:rsidRDefault="00F956B1" w:rsidP="00E44CA4">
            <w:pPr>
              <w:pStyle w:val="Pagrindinistekstas"/>
              <w:spacing w:after="0"/>
              <w:jc w:val="both"/>
              <w:rPr>
                <w:rFonts w:ascii="Times New Roman" w:hAnsi="Times New Roman" w:cs="Times New Roman"/>
                <w:bCs/>
                <w:color w:val="000000" w:themeColor="text1"/>
                <w:sz w:val="24"/>
                <w:szCs w:val="24"/>
                <w:lang w:val="lt-LT"/>
              </w:rPr>
            </w:pPr>
            <w:r w:rsidRPr="004B2F1D">
              <w:rPr>
                <w:rFonts w:ascii="Times New Roman" w:hAnsi="Times New Roman" w:cs="Times New Roman"/>
                <w:sz w:val="24"/>
                <w:szCs w:val="24"/>
                <w:lang w:val="lt-LT"/>
              </w:rPr>
              <w:t xml:space="preserve">2. </w:t>
            </w:r>
            <w:r w:rsidR="00841457" w:rsidRPr="004B2F1D">
              <w:rPr>
                <w:rFonts w:ascii="Times New Roman" w:eastAsia="Calibri" w:hAnsi="Times New Roman" w:cs="Times New Roman"/>
                <w:kern w:val="2"/>
                <w:sz w:val="24"/>
                <w:szCs w:val="24"/>
                <w:lang w:val="lt-LT"/>
              </w:rPr>
              <w:t>Plėtoti šiuolaikišką, saugią ir įtraukią ugdymo(</w:t>
            </w:r>
            <w:proofErr w:type="spellStart"/>
            <w:r w:rsidR="00841457" w:rsidRPr="004B2F1D">
              <w:rPr>
                <w:rFonts w:ascii="Times New Roman" w:eastAsia="Calibri" w:hAnsi="Times New Roman" w:cs="Times New Roman"/>
                <w:kern w:val="2"/>
                <w:sz w:val="24"/>
                <w:szCs w:val="24"/>
                <w:lang w:val="lt-LT"/>
              </w:rPr>
              <w:t>si</w:t>
            </w:r>
            <w:proofErr w:type="spellEnd"/>
            <w:r w:rsidR="00841457" w:rsidRPr="004B2F1D">
              <w:rPr>
                <w:rFonts w:ascii="Times New Roman" w:eastAsia="Calibri" w:hAnsi="Times New Roman" w:cs="Times New Roman"/>
                <w:kern w:val="2"/>
                <w:sz w:val="24"/>
                <w:szCs w:val="24"/>
                <w:lang w:val="lt-LT"/>
              </w:rPr>
              <w:t>) aplinką bei stiprinti emociškai saugią, bendradarbiavimu, pasitikėjimu ir pagarba grįstą mokyklos bendruomenę, plėtojant partnerystes, mokinių savivaldą ir karjeros ugdymą.</w:t>
            </w:r>
          </w:p>
        </w:tc>
        <w:tc>
          <w:tcPr>
            <w:tcW w:w="5557" w:type="dxa"/>
            <w:tcBorders>
              <w:top w:val="single" w:sz="4" w:space="0" w:color="auto"/>
              <w:left w:val="single" w:sz="4" w:space="0" w:color="auto"/>
              <w:bottom w:val="single" w:sz="4" w:space="0" w:color="auto"/>
              <w:right w:val="single" w:sz="4" w:space="0" w:color="auto"/>
            </w:tcBorders>
          </w:tcPr>
          <w:p w14:paraId="4F5611A0" w14:textId="37F5889E" w:rsidR="00841457" w:rsidRPr="00014E21" w:rsidRDefault="00F956B1" w:rsidP="00014E21">
            <w:pPr>
              <w:spacing w:after="0"/>
              <w:jc w:val="both"/>
              <w:rPr>
                <w:rFonts w:ascii="Times New Roman" w:eastAsia="Calibri" w:hAnsi="Times New Roman" w:cs="Times New Roman"/>
                <w:kern w:val="2"/>
                <w:sz w:val="24"/>
                <w:szCs w:val="24"/>
                <w:lang w:val="lt-LT" w:eastAsia="zh-CN" w:bidi="ar"/>
              </w:rPr>
            </w:pPr>
            <w:r w:rsidRPr="004B2F1D">
              <w:rPr>
                <w:rFonts w:ascii="Times New Roman" w:hAnsi="Times New Roman" w:cs="Times New Roman"/>
                <w:color w:val="000000"/>
                <w:sz w:val="24"/>
                <w:szCs w:val="24"/>
                <w:lang w:val="lt-LT"/>
              </w:rPr>
              <w:t>1.</w:t>
            </w:r>
            <w:r w:rsidRPr="004B2F1D">
              <w:rPr>
                <w:rFonts w:ascii="Times New Roman" w:hAnsi="Times New Roman" w:cs="Times New Roman"/>
                <w:sz w:val="24"/>
                <w:szCs w:val="24"/>
                <w:lang w:val="lt-LT"/>
              </w:rPr>
              <w:t xml:space="preserve"> </w:t>
            </w:r>
            <w:r w:rsidR="00841457" w:rsidRPr="004B2F1D">
              <w:rPr>
                <w:rFonts w:ascii="Times New Roman" w:eastAsia="Calibri" w:hAnsi="Times New Roman" w:cs="Times New Roman"/>
                <w:kern w:val="2"/>
                <w:sz w:val="24"/>
                <w:szCs w:val="24"/>
                <w:lang w:val="lt-LT" w:eastAsia="zh-CN" w:bidi="ar"/>
              </w:rPr>
              <w:t>Kurti ir tobulinti ugdymo(</w:t>
            </w:r>
            <w:proofErr w:type="spellStart"/>
            <w:r w:rsidR="00841457" w:rsidRPr="004B2F1D">
              <w:rPr>
                <w:rFonts w:ascii="Times New Roman" w:eastAsia="Calibri" w:hAnsi="Times New Roman" w:cs="Times New Roman"/>
                <w:kern w:val="2"/>
                <w:sz w:val="24"/>
                <w:szCs w:val="24"/>
                <w:lang w:val="lt-LT" w:eastAsia="zh-CN" w:bidi="ar"/>
              </w:rPr>
              <w:t>si</w:t>
            </w:r>
            <w:proofErr w:type="spellEnd"/>
            <w:r w:rsidR="00841457" w:rsidRPr="004B2F1D">
              <w:rPr>
                <w:rFonts w:ascii="Times New Roman" w:eastAsia="Calibri" w:hAnsi="Times New Roman" w:cs="Times New Roman"/>
                <w:kern w:val="2"/>
                <w:sz w:val="24"/>
                <w:szCs w:val="24"/>
                <w:lang w:val="lt-LT" w:eastAsia="zh-CN" w:bidi="ar"/>
              </w:rPr>
              <w:t>) aplinkas, skatinančias aktyvų, savarankišką ir bendradarbiaujantį mokinių mokymąsi bei fizinį ir emocinį saugumą.</w:t>
            </w:r>
          </w:p>
          <w:p w14:paraId="7238BE95" w14:textId="26F79D9E" w:rsidR="00841457" w:rsidRPr="004B2F1D" w:rsidRDefault="00F956B1" w:rsidP="00014E21">
            <w:pPr>
              <w:spacing w:after="0"/>
              <w:jc w:val="both"/>
              <w:rPr>
                <w:rFonts w:ascii="Times New Roman" w:eastAsia="Calibri" w:hAnsi="Times New Roman" w:cs="Times New Roman"/>
                <w:kern w:val="2"/>
                <w:sz w:val="24"/>
                <w:szCs w:val="24"/>
                <w:lang w:val="lt-LT" w:eastAsia="zh-CN" w:bidi="ar"/>
              </w:rPr>
            </w:pPr>
            <w:r w:rsidRPr="004B2F1D">
              <w:rPr>
                <w:rFonts w:ascii="Times New Roman" w:hAnsi="Times New Roman" w:cs="Times New Roman"/>
                <w:sz w:val="24"/>
                <w:szCs w:val="24"/>
                <w:lang w:val="lt-LT"/>
              </w:rPr>
              <w:t xml:space="preserve">2. </w:t>
            </w:r>
            <w:r w:rsidR="00841457" w:rsidRPr="004B2F1D">
              <w:rPr>
                <w:rFonts w:ascii="Times New Roman" w:eastAsia="Calibri" w:hAnsi="Times New Roman" w:cs="Times New Roman"/>
                <w:kern w:val="2"/>
                <w:sz w:val="24"/>
                <w:szCs w:val="24"/>
                <w:lang w:val="lt-LT" w:eastAsia="zh-CN" w:bidi="ar"/>
              </w:rPr>
              <w:t>Stiprinti emociškai saugią, bendradarbiavimu, pasitikėjimu ir pagarba grįstą mokyklos bendruomenę, ugdant mokinių socialinius ir pilietinius gebėjimus.</w:t>
            </w:r>
          </w:p>
          <w:p w14:paraId="48B45119" w14:textId="4E314867" w:rsidR="00EE424B" w:rsidRPr="00D0048D" w:rsidRDefault="00841457" w:rsidP="00D0048D">
            <w:pPr>
              <w:spacing w:after="0"/>
              <w:jc w:val="both"/>
              <w:rPr>
                <w:rFonts w:ascii="Times New Roman" w:hAnsi="Times New Roman" w:cs="Times New Roman"/>
                <w:sz w:val="24"/>
                <w:szCs w:val="24"/>
                <w:lang w:val="lt-LT"/>
              </w:rPr>
            </w:pPr>
            <w:r w:rsidRPr="004B2F1D">
              <w:rPr>
                <w:rFonts w:ascii="Times New Roman" w:eastAsia="Calibri" w:hAnsi="Times New Roman" w:cs="Times New Roman"/>
                <w:kern w:val="2"/>
                <w:sz w:val="24"/>
                <w:szCs w:val="24"/>
                <w:lang w:val="lt-LT" w:eastAsia="zh-CN" w:bidi="ar"/>
              </w:rPr>
              <w:t>3. Plėtoti mokinių savivaldą, bendradarbiavimą su socialiniais partneriais bei nuoseklų mokinių karjeros ugdymą.</w:t>
            </w:r>
          </w:p>
        </w:tc>
      </w:tr>
    </w:tbl>
    <w:p w14:paraId="71F60568" w14:textId="77777777" w:rsidR="00EE424B" w:rsidRPr="004B2F1D" w:rsidRDefault="00EE424B">
      <w:pPr>
        <w:spacing w:after="0"/>
        <w:jc w:val="both"/>
        <w:rPr>
          <w:rFonts w:ascii="Times New Roman" w:hAnsi="Times New Roman" w:cs="Times New Roman"/>
          <w:b/>
          <w:sz w:val="24"/>
          <w:szCs w:val="24"/>
          <w:lang w:val="lt-LT"/>
        </w:rPr>
      </w:pPr>
    </w:p>
    <w:p w14:paraId="0A81F83B" w14:textId="16FFCED8" w:rsidR="00EE424B" w:rsidRPr="004B2F1D" w:rsidRDefault="002F646C" w:rsidP="00841457">
      <w:pPr>
        <w:spacing w:after="160" w:line="256" w:lineRule="auto"/>
        <w:jc w:val="center"/>
        <w:rPr>
          <w:rFonts w:ascii="Times New Roman" w:hAnsi="Times New Roman" w:cs="Times New Roman"/>
          <w:b/>
          <w:sz w:val="24"/>
          <w:szCs w:val="24"/>
          <w:lang w:val="lt-LT"/>
        </w:rPr>
      </w:pPr>
      <w:r>
        <w:rPr>
          <w:rFonts w:ascii="Times New Roman" w:eastAsia="Calibri" w:hAnsi="Times New Roman" w:cs="Times New Roman"/>
          <w:b/>
          <w:noProof/>
          <w:kern w:val="2"/>
          <w:sz w:val="24"/>
          <w:szCs w:val="24"/>
          <w:lang w:val="lt-LT" w:eastAsia="zh-CN" w:bidi="ar"/>
        </w:rPr>
        <mc:AlternateContent>
          <mc:Choice Requires="wpi">
            <w:drawing>
              <wp:anchor distT="0" distB="0" distL="114300" distR="114300" simplePos="0" relativeHeight="251665408" behindDoc="0" locked="0" layoutInCell="1" allowOverlap="1" wp14:anchorId="6EAEEAA4" wp14:editId="4EDD2655">
                <wp:simplePos x="0" y="0"/>
                <wp:positionH relativeFrom="column">
                  <wp:posOffset>4159385</wp:posOffset>
                </wp:positionH>
                <wp:positionV relativeFrom="paragraph">
                  <wp:posOffset>2914724</wp:posOffset>
                </wp:positionV>
                <wp:extent cx="360" cy="360"/>
                <wp:effectExtent l="57150" t="57150" r="57150" b="57150"/>
                <wp:wrapNone/>
                <wp:docPr id="845796788" name="Rankraštį 6"/>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790A14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326.8pt;margin-top:228.8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SjqotoAQAAAwMAAA4AAABkcnMvZTJvRG9jLnhtbJxSy27CMBC8V+o/ WL4XJ7RCbUTCoagShz4O7QcYxyZWY2+0dgj8fTcECrSqKnGx9qGdndnxdLZxNVtrDBZ8ztNRwpn2 CkrrVzn/eH+6uecsROlLWYPXOd/qwGfF9dW0azI9hgrqUiMjEB+yrsl5FWOTCRFUpZ0MI2i0p6YB dDJSiitRouwI3dVinCQT0QGWDYLSIVB1PjR5scM3Rqv4akzQkdU5f0gSohcPAR6C5T4QxVRmK5RN ZdWekryAkZPWE4FvqLmMkrVof0E5qxACmDhS4AQYY5Xe6SFlafJD2cJ/9qrSO9VipsBH7eObxHi4 3a5xyQpXc7bsnqEkd2Qbge8R6Tz/mzGQnoNqHfEZHEFdy0jfIVS2CZxhZsuc46JMj/z9+vGo4A2P ul7OG+SI2Ev+a2Rj0PXHJiZsk3MyeNu/Oy/1JjJFxdsJlRXV++AEc5g9bDg5Kq09s+807ymd/N3i CwAA//8DAFBLAwQUAAYACAAAACEAGJL1l7sBAABdBAAAEAAAAGRycy9pbmsvaW5rMS54bWy0k01v 4yAQhu8r7X9A7Dk2dj7XqtNTI1XalVbbVmqPrj2NUQ1EgOPk3+8YE+KqaU/dC4KBeZl5eLm6PoiG 7EEbrmROk4hRArJUFZfbnD7cbyYrSowtZFU0SkJOj2Do9fr7tysuX0WT4UhQQZp+Jpqc1tbusjju ui7qppHS2zhlbBrfytffv+jaZ1XwwiW3eKU5hUolLRxsL5bxKqelPbBwHrXvVKtLCNt9RJfnE1YX JWyUFoUNinUhJTREFgLrfqTEHnc44XjPFjQlgmPDkzRKZsvZ6uYnBopDTkfrFks0WImg8WXNp/+g uXmv2Zc1TZeLJSW+pAr2fU2xY5593PsfrXagLYcz5gGK3ziSclg7PgMoDUY1bf82lOyLpkVkCWNo C393El8A8l4P2XypHnL5UG9c3Fs0vr0xBw8tWOr0tJYLQKOLXfCYNSjch++sdt8hZeliwpIJW9wn aTZdZSyN2CwZPYV38UnzWbemDnrP+uxXtxOoDZ11vLJ1gM4iNg/Qx8gvpdbAt7X9LNe37ZKDcy78 Q2cm4vv4Cy85/eG+InGZQ8A1wggj6Wy+nL+xYZBGvut/AAAA//8DAFBLAwQUAAYACAAAACEAA4X6 1uMAAAALAQAADwAAAGRycy9kb3ducmV2LnhtbEyPy07DMBBF90j8gzVI7KgD1C4KcSpEREEVSG14 SOzc2E0i4nEUu034e4YV7OZxdOdMtpxcx452CK1HBZezBJjFypsWawVvrw8XN8BC1Gh059Eq+LYB lvnpSaZT40fc2mMZa0YhGFKtoImxTzkPVWOdDjPfW6Td3g9OR2qHmptBjxTuOn6VJJI73SJdaHRv 7xtbfZUHp2D1/PkUFo8vZbeaj+t98V58hE2h1PnZdHcLLNop/sHwq0/qkJPTzh/QBNYpkOJaEqpg LhZUECGFFMB2NJGJAJ5n/P8P+Q8AAAD//wMAUEsDBBQABgAIAAAAIQB5GLydvwAAACEBAAAZAAAA ZHJzL19yZWxzL2Uyb0RvYy54bWwucmVsc4TPsWrEMAwG4L3QdzDaGyUdylHiZDkOspYUbjWOkpjE srGc0nv7euzBwQ0ahND3S23/63f1Q0lcYA1NVYMitmFyvGj4Hi9vJ1CSDU9mD0wabiTQd68v7Rft JpclWV0UVRQWDWvO8RNR7EreSBUicZnMIXmTS5sWjMZuZiF8r+sPTP8N6O5MNUwa0jA1oMZbLMnP 7TDPztI52MMT5wcRaA/JwV/9XlCTFsoaHG9YqqnKoYBdi3ePdX8AAAD//wMAUEsBAi0AFAAGAAgA AAAhAJszJzcMAQAALQIAABMAAAAAAAAAAAAAAAAAAAAAAFtDb250ZW50X1R5cGVzXS54bWxQSwEC LQAUAAYACAAAACEAOP0h/9YAAACUAQAACwAAAAAAAAAAAAAAAAA9AQAAX3JlbHMvLnJlbHNQSwEC LQAUAAYACAAAACEA9KOqi2gBAAADAwAADgAAAAAAAAAAAAAAAAA8AgAAZHJzL2Uyb0RvYy54bWxQ SwECLQAUAAYACAAAACEAGJL1l7sBAABdBAAAEAAAAAAAAAAAAAAAAADQAwAAZHJzL2luay9pbmsx LnhtbFBLAQItABQABgAIAAAAIQADhfrW4wAAAAsBAAAPAAAAAAAAAAAAAAAAALkFAABkcnMvZG93 bnJldi54bWxQSwECLQAUAAYACAAAACEAeRi8nb8AAAAhAQAAGQAAAAAAAAAAAAAAAADJBgAAZHJz L19yZWxzL2Uyb0RvYy54bWwucmVsc1BLBQYAAAAABgAGAHgBAAC/BwAAAAA= ">
                <v:imagedata r:id="rId21" o:title=""/>
              </v:shape>
            </w:pict>
          </mc:Fallback>
        </mc:AlternateContent>
      </w:r>
      <w:r>
        <w:rPr>
          <w:rFonts w:ascii="Times New Roman" w:eastAsia="Calibri" w:hAnsi="Times New Roman" w:cs="Times New Roman"/>
          <w:b/>
          <w:noProof/>
          <w:kern w:val="2"/>
          <w:sz w:val="24"/>
          <w:szCs w:val="24"/>
          <w:lang w:val="lt-LT" w:eastAsia="zh-CN" w:bidi="ar"/>
        </w:rPr>
        <mc:AlternateContent>
          <mc:Choice Requires="wpi">
            <w:drawing>
              <wp:anchor distT="0" distB="0" distL="114300" distR="114300" simplePos="0" relativeHeight="251664384" behindDoc="0" locked="0" layoutInCell="1" allowOverlap="1" wp14:anchorId="215671A3" wp14:editId="149E6CF7">
                <wp:simplePos x="0" y="0"/>
                <wp:positionH relativeFrom="column">
                  <wp:posOffset>1943585</wp:posOffset>
                </wp:positionH>
                <wp:positionV relativeFrom="paragraph">
                  <wp:posOffset>3195164</wp:posOffset>
                </wp:positionV>
                <wp:extent cx="360" cy="360"/>
                <wp:effectExtent l="57150" t="57150" r="57150" b="57150"/>
                <wp:wrapNone/>
                <wp:docPr id="1136811266" name="Rankraštį 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FFD3D45" id="Rankraštį 5" o:spid="_x0000_s1026" type="#_x0000_t75" style="position:absolute;margin-left:152.35pt;margin-top:250.9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PSjqotoAQAAAwMAAA4AAABkcnMvZTJvRG9jLnhtbJxSy27CMBC8V+o/ WL4XJ7RCbUTCoagShz4O7QcYxyZWY2+0dgj8fTcECrSqKnGx9qGdndnxdLZxNVtrDBZ8ztNRwpn2 CkrrVzn/eH+6uecsROlLWYPXOd/qwGfF9dW0azI9hgrqUiMjEB+yrsl5FWOTCRFUpZ0MI2i0p6YB dDJSiitRouwI3dVinCQT0QGWDYLSIVB1PjR5scM3Rqv4akzQkdU5f0gSohcPAR6C5T4QxVRmK5RN ZdWekryAkZPWE4FvqLmMkrVof0E5qxACmDhS4AQYY5Xe6SFlafJD2cJ/9qrSO9VipsBH7eObxHi4 3a5xyQpXc7bsnqEkd2Qbge8R6Tz/mzGQnoNqHfEZHEFdy0jfIVS2CZxhZsuc46JMj/z9+vGo4A2P ul7OG+SI2Ev+a2Rj0PXHJiZsk3MyeNu/Oy/1JjJFxdsJlRXV++AEc5g9bDg5Kq09s+807ymd/N3i CwAA//8DAFBLAwQUAAYACAAAACEAaTwr+8cBAABoBAAAEAAAAGRycy9pbmsvaW5rMS54bWy0k11v 2yAUhu8r7T8gdrGb2sZ2PlyrTq8WadIqVU0rbZeuTWNUAxHgOPn3O8aEuGq6q02WLDhwXs55eLm9 O/AW7anSTIoCxyHBiIpK1kxsC/z8tA4yjLQpRV22UtACH6nGd6svV7dMvPE2hz8CBaGHEW8L3Biz y6Oo7/uwT0OptlFCSBr9EG/3P/HKZdX0lQlm4Eh9ClVSGHowg1jO6gJX5kD8ftDeyE5V1C8PEVWd dxhVVnQtFS+NV2xKIWiLRMmh7l8YmeMOBgzO2VKFEWfQcJCE8Ww5y77fQKA8FHgy76BEDZVwHF3W /P0fNNcfNYey0mS5WGLkSqrpfqgpsszzz3t/UHJHlWH0jHmE4haOqBrnls8ISlEt2264G4z2ZdsB spgQsIU7O44uAPmoB2z+qR5w+VRvWtx7NK69KQcHzVvqdLWGcQpG5zvvMaNBeAhvjLLPISHJIiBx QBZPcZKnWU5IOE+zyVU4F580X1SnG6/3os5+tSue2thZz2rTeOgkJHMPfYr8UmpD2bYxf8t1bdtk 75wL79CaCbk+Hulrgb/ap4hs5hiwjRBEUDKbL+fX3wh8QRbfxO8c6U8B1Ks/AAAA//8DAFBLAwQU AAYACAAAACEAsfrSyeIAAAALAQAADwAAAGRycy9kb3ducmV2LnhtbEyPzU7DMBCE70i8g7VI3Khd WhoU4lSIiIIqkNrwI3FzYzeJsNdR7Dbh7dme4Lgzn2ZnsuXoLDuaPrQeJUwnApjByusWawnvb49X t8BCVKiV9Wgk/JgAy/z8LFOp9gNuzbGMNaMQDKmS0MTYpZyHqjFOhYnvDJK3971Tkc6+5rpXA4U7 y6+FWHCnWqQPjerMQ2Oq7/LgJKxevp5D8vRa2tV8WO+Lj+IzbAopLy/G+ztg0YzxD4ZTfaoOOXXa +QPqwKyEmZgnhEq4EVPaQMRMJAtgu5NCFs8z/n9D/gsAAP//AwBQSwMEFAAGAAgAAAAhAHkYvJ2/ AAAAIQEAABkAAABkcnMvX3JlbHMvZTJvRG9jLnhtbC5yZWxzhM+xasQwDAbgvdB3MNobJR3KUeJk OQ6ylhRuNY6SmMSysZzSe/t67MHBDRqE0PdLbf/rd/VDSVxgDU1VgyK2YXK8aPgeL28nUJINT2YP TBpuJNB3ry/tF+0mlyVZXRRVFBYNa87xE1HsSt5IFSJxmcwheZNLmxaMxm5mIXyv6w9M/w3o7kw1 TBrSMDWgxlssyc/tMM/O0jnYwxPnBxFoD8nBX/1eUJMWyhocb1iqqcqhgF2Ld491fwAAAP//AwBQ SwECLQAUAAYACAAAACEAmzMnNwwBAAAtAgAAEwAAAAAAAAAAAAAAAAAAAAAAW0NvbnRlbnRfVHlw ZXNdLnhtbFBLAQItABQABgAIAAAAIQA4/SH/1gAAAJQBAAALAAAAAAAAAAAAAAAAAD0BAABfcmVs cy8ucmVsc1BLAQItABQABgAIAAAAIQD0o6qLaAEAAAMDAAAOAAAAAAAAAAAAAAAAADwCAABkcnMv ZTJvRG9jLnhtbFBLAQItABQABgAIAAAAIQBpPCv7xwEAAGgEAAAQAAAAAAAAAAAAAAAAANADAABk cnMvaW5rL2luazEueG1sUEsBAi0AFAAGAAgAAAAhALH60sniAAAACwEAAA8AAAAAAAAAAAAAAAAA xQUAAGRycy9kb3ducmV2LnhtbFBLAQItABQABgAIAAAAIQB5GLydvwAAACEBAAAZAAAAAAAAAAAA AAAAANQGAABkcnMvX3JlbHMvZTJvRG9jLnhtbC5yZWxzUEsFBgAAAAAGAAYAeAEAAMoHAAAAAA== ">
                <v:imagedata r:id="rId21" o:title=""/>
              </v:shape>
            </w:pict>
          </mc:Fallback>
        </mc:AlternateContent>
      </w:r>
      <w:r>
        <w:rPr>
          <w:rFonts w:ascii="Times New Roman" w:eastAsia="Calibri" w:hAnsi="Times New Roman" w:cs="Times New Roman"/>
          <w:b/>
          <w:noProof/>
          <w:kern w:val="2"/>
          <w:sz w:val="24"/>
          <w:szCs w:val="24"/>
          <w:lang w:val="lt-LT" w:eastAsia="zh-CN" w:bidi="ar"/>
        </w:rPr>
        <mc:AlternateContent>
          <mc:Choice Requires="wpi">
            <w:drawing>
              <wp:anchor distT="0" distB="0" distL="114300" distR="114300" simplePos="0" relativeHeight="251662336" behindDoc="0" locked="0" layoutInCell="1" allowOverlap="1" wp14:anchorId="331CEDD3" wp14:editId="596773E8">
                <wp:simplePos x="0" y="0"/>
                <wp:positionH relativeFrom="column">
                  <wp:posOffset>642185</wp:posOffset>
                </wp:positionH>
                <wp:positionV relativeFrom="paragraph">
                  <wp:posOffset>3425204</wp:posOffset>
                </wp:positionV>
                <wp:extent cx="10440" cy="360"/>
                <wp:effectExtent l="57150" t="57150" r="46990" b="57150"/>
                <wp:wrapNone/>
                <wp:docPr id="1610857489" name="Rankraštį 3"/>
                <wp:cNvGraphicFramePr/>
                <a:graphic xmlns:a="http://schemas.openxmlformats.org/drawingml/2006/main">
                  <a:graphicData uri="http://schemas.microsoft.com/office/word/2010/wordprocessingInk">
                    <w14:contentPart bwMode="auto" r:id="rId23">
                      <w14:nvContentPartPr>
                        <w14:cNvContentPartPr/>
                      </w14:nvContentPartPr>
                      <w14:xfrm>
                        <a:off x="0" y="0"/>
                        <a:ext cx="10440" cy="360"/>
                      </w14:xfrm>
                    </w14:contentPart>
                  </a:graphicData>
                </a:graphic>
              </wp:anchor>
            </w:drawing>
          </mc:Choice>
          <mc:Fallback>
            <w:pict>
              <v:shape w14:anchorId="55C3C6D9" id="Rankraštį 3" o:spid="_x0000_s1026" type="#_x0000_t75" style="position:absolute;margin-left:49.85pt;margin-top:269pt;width:2.2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NJAQRtuAQAABQMAAA4AAABkcnMvZTJvRG9jLnhtbJxSXU/CMBR9N/E/ NH2XbkgILmw8SEx4UHnQH1C7ljWuvcttx+DfexkgoDEmvCy796Sn56PT2cbVbK0xWPA5TwcJZ9or KK1f5fz97eluwlmI0peyBq9zvtWBz4rbm2nXZHoIFdSlRkYkPmRdk/MqxiYTIqhKOxkG0GhPoAF0 MtKIK1Gi7Ijd1WKYJGPRAZYNgtIh0Ha+B3nR8xujVXw1JujI6pw/JAnJi8cfzPnkYUibj8NGFFOZ rVA2lVUHSfIKRU5aTwK+qeYyStai/UXlrEIIYOJAgRNgjFW690PO0uSHs4X/3LlKR6rFTIGP2sel xHjMrgeuucLVlED3DCW1I9sI/MBI8fxfxl70HFTrSM++EdS1jPQcQmWbwBlmtsw5Lsr0pN+vH08O lnjy9XIJUCPiYPmvIxuDbhc2KWGbnFOd292371JvIlO0TJPRiABFyP24x46s+9PH6SxWuviiwPN5 J+rs9RZfAAAA//8DAFBLAwQUAAYACAAAACEAwREtNNMBAAB6BAAAEAAAAGRycy9pbmsvaW5rMS54 bWy0k1FvmzAQx98n7TtYt4e8BDggCSkq6dMiTdqkae2k9ZGCG6yCiYwJybffAY5D1XRP3QsyZ9// 7n7++/buWJXswFUjapmA7yIwLrM6F3KXwO+HrbMG1uhU5mlZS57AiTdwt/n86VbIl6qM6ctIQTb9 qioTKLTex57XdZ3bhW6tdl6AGHrf5MuP77AxWTl/FlJoKtmcQ1ktNT/qXiwWeQKZPqI9T9r3dasy brf7iMouJ7RKM76tVZVqq1ikUvKSybSivv8A06c9LQTV2XEFrBI0sBO4/iJarL/eUCA9JjD5b6nF hjqpwLuu+fgfNLdvNfu2wiBaRcBMSzk/9D15A/P4/dl/qnrPlRb8gnmEYjZOLBv/Bz4jKMWbumz7 uwF2SMuWkPmIZAtT2/euAHmrR2w+VI+4vKs3be41GjPelIOBZi11vlotKk5Gr/bWY7oh4T58r9Xw HAIMVg76Dq4e/CAOV3G4dBGjyVUYF581n1TbFFbvSV38OuxYauNknch1YaGji0sLfYr8WmrBxa7Q /8o1Yw/J1jlX3uFgJmbm+MWfE/gyPEU2ZI6BYRBkyILFMlrOZ+EMZziHEBBwHlIc5z5DZ+3f+K88 ausS/M1fAAAA//8DAFBLAwQUAAYACAAAACEAmpK91d4AAAAKAQAADwAAAGRycy9kb3ducmV2Lnht bEyPwU7DMAyG70i8Q2Qkbiwt22AtTSc0aZcBB8oeIGtMU5E4VZNt3dvjneBo+9Pv76/Wk3fihGPs AynIZxkIpDaYnjoF+6/twwpETJqMdoFQwQUjrOvbm0qXJpzpE09N6gSHUCy1ApvSUEoZW4tex1kY kPj2HUavE49jJ82ozxzunXzMsifpdU/8weoBNxbbn+boFYTdvtnu5pv+TdIHXfLlu0u2Ver+bnp9 AZFwSn8wXPVZHWp2OoQjmSicgqJ4ZlLBcr7iTlcgW+QgDrxZZAXIupL/K9S/AAAA//8DAFBLAwQU AAYACAAAACEAeRi8nb8AAAAhAQAAGQAAAGRycy9fcmVscy9lMm9Eb2MueG1sLnJlbHOEz7FqxDAM BuC90Hcw2hslHcpR4mQ5DrKWFG41jpKYxLKxnNJ7+3rswcENGoTQ90tt/+t39UNJXGANTVWDIrZh crxo+B4vbydQkg1PZg9MGm4k0HevL+0X7SaXJVldFFUUFg1rzvETUexK3kgVInGZzCF5k0ubFozG bmYhfK/rD0z/DejuTDVMGtIwNaDGWyzJz+0wz87SOdjDE+cHEWgPycFf/V5QkxbKGhxvWKqpyqGA XYt3j3V/AAAA//8DAFBLAQItABQABgAIAAAAIQCbMyc3DAEAAC0CAAATAAAAAAAAAAAAAAAAAAAA AABbQ29udGVudF9UeXBlc10ueG1sUEsBAi0AFAAGAAgAAAAhADj9If/WAAAAlAEAAAsAAAAAAAAA AAAAAAAAPQEAAF9yZWxzLy5yZWxzUEsBAi0AFAAGAAgAAAAhANJAQRtuAQAABQMAAA4AAAAAAAAA AAAAAAAAPAIAAGRycy9lMm9Eb2MueG1sUEsBAi0AFAAGAAgAAAAhAMERLTTTAQAAegQAABAAAAAA AAAAAAAAAAAA1gMAAGRycy9pbmsvaW5rMS54bWxQSwECLQAUAAYACAAAACEAmpK91d4AAAAKAQAA DwAAAAAAAAAAAAAAAADXBQAAZHJzL2Rvd25yZXYueG1sUEsBAi0AFAAGAAgAAAAhAHkYvJ2/AAAA IQEAABkAAAAAAAAAAAAAAAAA4gYAAGRycy9fcmVscy9lMm9Eb2MueG1sLnJlbHNQSwUGAAAAAAYA BgB4AQAA2AcAAAAA ">
                <v:imagedata r:id="rId24" o:title=""/>
              </v:shape>
            </w:pict>
          </mc:Fallback>
        </mc:AlternateContent>
      </w:r>
      <w:r w:rsidR="00030729" w:rsidRPr="004B2F1D">
        <w:rPr>
          <w:rFonts w:ascii="Times New Roman" w:eastAsia="Calibri" w:hAnsi="Times New Roman" w:cs="Times New Roman"/>
          <w:b/>
          <w:kern w:val="2"/>
          <w:sz w:val="24"/>
          <w:szCs w:val="24"/>
          <w:lang w:val="lt-LT" w:eastAsia="zh-CN" w:bidi="ar"/>
        </w:rPr>
        <w:t>VIII. STRATEGINIŲ VEIKLOS TIKSLŲ ĮGYVENDINIMO PRIEMONIŲ PLANAS</w:t>
      </w:r>
    </w:p>
    <w:tbl>
      <w:tblPr>
        <w:tblStyle w:val="prastojilentel1"/>
        <w:tblW w:w="10064" w:type="dxa"/>
        <w:tblInd w:w="139" w:type="dxa"/>
        <w:tblLayout w:type="fixed"/>
        <w:tblLook w:val="04A0" w:firstRow="1" w:lastRow="0" w:firstColumn="1" w:lastColumn="0" w:noHBand="0" w:noVBand="1"/>
      </w:tblPr>
      <w:tblGrid>
        <w:gridCol w:w="2552"/>
        <w:gridCol w:w="1134"/>
        <w:gridCol w:w="1701"/>
        <w:gridCol w:w="1701"/>
        <w:gridCol w:w="2976"/>
      </w:tblGrid>
      <w:tr w:rsidR="00EE424B" w:rsidRPr="004B2F1D" w14:paraId="28B6CE8B" w14:textId="77777777" w:rsidTr="00456A0F">
        <w:tc>
          <w:tcPr>
            <w:tcW w:w="2552" w:type="dxa"/>
            <w:tcBorders>
              <w:top w:val="inset" w:sz="2" w:space="0" w:color="auto"/>
              <w:left w:val="inset" w:sz="2" w:space="0" w:color="auto"/>
              <w:bottom w:val="inset" w:sz="2" w:space="0" w:color="auto"/>
              <w:right w:val="inset" w:sz="2" w:space="0" w:color="auto"/>
            </w:tcBorders>
            <w:tcMar>
              <w:left w:w="0" w:type="dxa"/>
              <w:right w:w="0" w:type="dxa"/>
            </w:tcMar>
          </w:tcPr>
          <w:p w14:paraId="371C9D71" w14:textId="77777777" w:rsidR="00EE424B" w:rsidRPr="004B2F1D" w:rsidRDefault="00F956B1" w:rsidP="00664CC1">
            <w:pPr>
              <w:spacing w:after="16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Priemonės pavadinimas</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5FD0BFC1" w14:textId="77777777" w:rsidR="00EE424B" w:rsidRPr="004B2F1D" w:rsidRDefault="00F956B1" w:rsidP="00664CC1">
            <w:pPr>
              <w:spacing w:after="16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Įgyvendinimo laikas</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665948CB" w14:textId="77777777" w:rsidR="00EE424B" w:rsidRPr="004B2F1D" w:rsidRDefault="00F956B1" w:rsidP="00664CC1">
            <w:pPr>
              <w:spacing w:after="16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Atsakingas</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0A4A935A" w14:textId="77777777" w:rsidR="00EE424B" w:rsidRPr="004B2F1D" w:rsidRDefault="00F956B1" w:rsidP="00664CC1">
            <w:pPr>
              <w:spacing w:after="16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Lėšų poreikis ir šaltiniai</w:t>
            </w: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6A03A3FB" w14:textId="77777777" w:rsidR="00EE424B" w:rsidRPr="004B2F1D" w:rsidRDefault="00F956B1" w:rsidP="00664CC1">
            <w:pPr>
              <w:spacing w:after="16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Laukiamas rezultatas</w:t>
            </w:r>
          </w:p>
        </w:tc>
      </w:tr>
      <w:tr w:rsidR="00EE424B" w:rsidRPr="004B2F1D" w14:paraId="13972223" w14:textId="77777777" w:rsidTr="00456A0F">
        <w:trPr>
          <w:trHeight w:val="627"/>
        </w:trPr>
        <w:tc>
          <w:tcPr>
            <w:tcW w:w="10064" w:type="dxa"/>
            <w:gridSpan w:val="5"/>
            <w:tcBorders>
              <w:top w:val="nil"/>
              <w:left w:val="inset" w:sz="2" w:space="0" w:color="auto"/>
              <w:bottom w:val="inset" w:sz="2" w:space="0" w:color="auto"/>
              <w:right w:val="inset" w:sz="2" w:space="0" w:color="auto"/>
            </w:tcBorders>
            <w:tcMar>
              <w:left w:w="0" w:type="dxa"/>
              <w:right w:w="0" w:type="dxa"/>
            </w:tcMar>
          </w:tcPr>
          <w:p w14:paraId="081E75BA" w14:textId="77777777" w:rsidR="00EE424B" w:rsidRPr="004B2F1D" w:rsidRDefault="00F956B1" w:rsidP="000E130E">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1. Tikslas – Užtikrinti kiekvieno mokinio individualią pažangą, taikant kompetencijomis grįstą, </w:t>
            </w:r>
            <w:proofErr w:type="spellStart"/>
            <w:r w:rsidRPr="004B2F1D">
              <w:rPr>
                <w:rFonts w:ascii="Times New Roman" w:eastAsia="Calibri" w:hAnsi="Times New Roman" w:cs="Times New Roman" w:hint="default"/>
                <w:sz w:val="24"/>
                <w:szCs w:val="24"/>
                <w:lang w:val="lt-LT" w:eastAsia="zh-CN" w:bidi="ar"/>
              </w:rPr>
              <w:t>įtraukųjį</w:t>
            </w:r>
            <w:proofErr w:type="spellEnd"/>
            <w:r w:rsidRPr="004B2F1D">
              <w:rPr>
                <w:rFonts w:ascii="Times New Roman" w:eastAsia="Calibri" w:hAnsi="Times New Roman" w:cs="Times New Roman" w:hint="default"/>
                <w:sz w:val="24"/>
                <w:szCs w:val="24"/>
                <w:lang w:val="lt-LT" w:eastAsia="zh-CN" w:bidi="ar"/>
              </w:rPr>
              <w:t xml:space="preserve"> ir mokinio poreikius atliepiantį ugdymą.</w:t>
            </w:r>
          </w:p>
        </w:tc>
      </w:tr>
      <w:tr w:rsidR="00EE424B" w:rsidRPr="004B2F1D" w14:paraId="6DE9E9BD"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280549B8" w14:textId="1D7C84AF" w:rsidR="00EE424B" w:rsidRPr="004B2F1D" w:rsidRDefault="00841457" w:rsidP="00622570">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1.1.Uždavinys – Sukurti sąlygas mokinių pažangos ir pasiekimų augimui, stiprinant atsakomybę už mokymąsi ir ugdymo kokybę.</w:t>
            </w:r>
          </w:p>
        </w:tc>
      </w:tr>
      <w:tr w:rsidR="00EE424B" w:rsidRPr="00A03E78" w14:paraId="55CF2E45"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5119528C" w14:textId="77777777" w:rsidR="00EE424B" w:rsidRDefault="00F956B1" w:rsidP="00A3125A">
            <w:pPr>
              <w:spacing w:after="0" w:line="256" w:lineRule="auto"/>
              <w:jc w:val="both"/>
              <w:rPr>
                <w:rFonts w:ascii="Times New Roman" w:eastAsia="Calibri" w:hAnsi="Times New Roman" w:cs="Times New Roman" w:hint="default"/>
                <w:sz w:val="24"/>
                <w:szCs w:val="24"/>
                <w:lang w:val="lt-LT" w:eastAsia="zh-CN" w:bidi="ar"/>
              </w:rPr>
            </w:pPr>
            <w:r w:rsidRPr="004B2F1D">
              <w:rPr>
                <w:rFonts w:ascii="Times New Roman" w:eastAsia="Calibri" w:hAnsi="Times New Roman" w:cs="Times New Roman" w:hint="default"/>
                <w:sz w:val="24"/>
                <w:szCs w:val="24"/>
                <w:lang w:val="lt-LT" w:eastAsia="zh-CN" w:bidi="ar"/>
              </w:rPr>
              <w:t xml:space="preserve">1.1.1. Tobulinti atnaujinto ugdymo turinio taikymą, siekiant mokinių </w:t>
            </w:r>
            <w:r w:rsidR="000A260D">
              <w:rPr>
                <w:rFonts w:ascii="Times New Roman" w:eastAsia="Calibri" w:hAnsi="Times New Roman" w:cs="Times New Roman" w:hint="default"/>
                <w:sz w:val="24"/>
                <w:szCs w:val="24"/>
                <w:lang w:val="lt-LT" w:eastAsia="zh-CN" w:bidi="ar"/>
              </w:rPr>
              <w:lastRenderedPageBreak/>
              <w:t xml:space="preserve">individualios </w:t>
            </w:r>
            <w:r w:rsidR="00B70AFF">
              <w:rPr>
                <w:rFonts w:ascii="Times New Roman" w:eastAsia="Calibri" w:hAnsi="Times New Roman" w:cs="Times New Roman" w:hint="default"/>
                <w:sz w:val="24"/>
                <w:szCs w:val="24"/>
                <w:lang w:val="lt-LT" w:eastAsia="zh-CN" w:bidi="ar"/>
              </w:rPr>
              <w:t>pažangos ir kompetencijų</w:t>
            </w:r>
            <w:r w:rsidR="00C6297D">
              <w:rPr>
                <w:rFonts w:ascii="Times New Roman" w:eastAsia="Calibri" w:hAnsi="Times New Roman" w:cs="Times New Roman" w:hint="default"/>
                <w:sz w:val="24"/>
                <w:szCs w:val="24"/>
                <w:lang w:val="lt-LT" w:eastAsia="zh-CN" w:bidi="ar"/>
              </w:rPr>
              <w:t xml:space="preserve"> ugdymo.</w:t>
            </w:r>
          </w:p>
          <w:p w14:paraId="41B8E5F4" w14:textId="1A8B9F27" w:rsidR="0054494E" w:rsidRPr="004B2F1D" w:rsidRDefault="00EC7F85" w:rsidP="00A3125A">
            <w:pPr>
              <w:spacing w:after="0" w:line="256" w:lineRule="auto"/>
              <w:jc w:val="both"/>
              <w:rPr>
                <w:rFonts w:ascii="Times New Roman" w:hAnsi="Times New Roman" w:cs="Times New Roman" w:hint="default"/>
                <w:sz w:val="24"/>
                <w:szCs w:val="24"/>
                <w:lang w:val="lt-LT"/>
              </w:rPr>
            </w:pPr>
            <w:r>
              <w:rPr>
                <w:rFonts w:ascii="Times New Roman" w:eastAsia="Calibri" w:hAnsi="Times New Roman" w:cs="Times New Roman" w:hint="default"/>
                <w:sz w:val="24"/>
                <w:szCs w:val="24"/>
                <w:lang w:val="lt-LT" w:eastAsia="zh-CN" w:bidi="ar"/>
              </w:rPr>
              <w:t xml:space="preserve">Ypatingą </w:t>
            </w:r>
            <w:r w:rsidR="0055387C">
              <w:rPr>
                <w:rFonts w:ascii="Times New Roman" w:eastAsia="Calibri" w:hAnsi="Times New Roman" w:cs="Times New Roman" w:hint="default"/>
                <w:sz w:val="24"/>
                <w:szCs w:val="24"/>
                <w:lang w:val="lt-LT" w:eastAsia="zh-CN" w:bidi="ar"/>
              </w:rPr>
              <w:t>dėmesį skirti lietuvių kalbos ir literatūros</w:t>
            </w:r>
            <w:r w:rsidR="006957CD">
              <w:rPr>
                <w:rFonts w:ascii="Times New Roman" w:eastAsia="Calibri" w:hAnsi="Times New Roman" w:cs="Times New Roman" w:hint="default"/>
                <w:sz w:val="24"/>
                <w:szCs w:val="24"/>
                <w:lang w:val="lt-LT" w:eastAsia="zh-CN" w:bidi="ar"/>
              </w:rPr>
              <w:t xml:space="preserve"> mokimui.</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6D5AA9DD" w14:textId="77777777" w:rsidR="00EE424B" w:rsidRPr="004B2F1D" w:rsidRDefault="00F956B1" w:rsidP="00A3125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2026-2028</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4A337686" w14:textId="7ED888F7" w:rsidR="00EE424B" w:rsidRPr="004B2F1D" w:rsidRDefault="00F956B1" w:rsidP="00A3125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3356DA9B" w14:textId="77777777" w:rsidR="00EE424B" w:rsidRPr="004B2F1D" w:rsidRDefault="00F956B1" w:rsidP="00A3125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260D43AD" w14:textId="77777777" w:rsidR="00EE424B" w:rsidRPr="004B2F1D" w:rsidRDefault="00F956B1" w:rsidP="00A3125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MG pirmininkai</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65EA15BE" w14:textId="77777777" w:rsidR="00EE424B" w:rsidRPr="004B2F1D" w:rsidRDefault="00F956B1" w:rsidP="00A3125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196057F5" w14:textId="13C8193D" w:rsidR="002F646C" w:rsidRPr="002F646C" w:rsidRDefault="00F956B1" w:rsidP="00A3125A">
            <w:pPr>
              <w:spacing w:after="0" w:line="256" w:lineRule="auto"/>
              <w:jc w:val="both"/>
              <w:rPr>
                <w:rFonts w:ascii="Times New Roman" w:eastAsia="Calibri" w:hAnsi="Times New Roman" w:cs="Times New Roman" w:hint="default"/>
                <w:sz w:val="24"/>
                <w:szCs w:val="24"/>
                <w:lang w:val="lt-LT" w:eastAsia="zh-CN" w:bidi="ar"/>
              </w:rPr>
            </w:pPr>
            <w:r w:rsidRPr="004B2F1D">
              <w:rPr>
                <w:rFonts w:ascii="Times New Roman" w:eastAsia="Calibri" w:hAnsi="Times New Roman" w:cs="Times New Roman" w:hint="default"/>
                <w:sz w:val="24"/>
                <w:szCs w:val="24"/>
                <w:lang w:val="lt-LT" w:eastAsia="zh-CN" w:bidi="ar"/>
              </w:rPr>
              <w:t xml:space="preserve">Ne mažiau kaip 80 % pamokų atliepia </w:t>
            </w:r>
            <w:proofErr w:type="spellStart"/>
            <w:r w:rsidRPr="004B2F1D">
              <w:rPr>
                <w:rFonts w:ascii="Times New Roman" w:eastAsia="Calibri" w:hAnsi="Times New Roman" w:cs="Times New Roman" w:hint="default"/>
                <w:sz w:val="24"/>
                <w:szCs w:val="24"/>
                <w:lang w:val="lt-LT" w:eastAsia="zh-CN" w:bidi="ar"/>
              </w:rPr>
              <w:t>kompetencinio</w:t>
            </w:r>
            <w:proofErr w:type="spellEnd"/>
            <w:r w:rsidRPr="004B2F1D">
              <w:rPr>
                <w:rFonts w:ascii="Times New Roman" w:eastAsia="Calibri" w:hAnsi="Times New Roman" w:cs="Times New Roman" w:hint="default"/>
                <w:sz w:val="24"/>
                <w:szCs w:val="24"/>
                <w:lang w:val="lt-LT" w:eastAsia="zh-CN" w:bidi="ar"/>
              </w:rPr>
              <w:t xml:space="preserve"> </w:t>
            </w:r>
            <w:r w:rsidR="00E10ECD" w:rsidRPr="004B2F1D">
              <w:rPr>
                <w:rFonts w:ascii="Times New Roman" w:eastAsia="Calibri" w:hAnsi="Times New Roman" w:cs="Times New Roman" w:hint="default"/>
                <w:sz w:val="24"/>
                <w:szCs w:val="24"/>
                <w:lang w:val="lt-LT" w:eastAsia="zh-CN" w:bidi="ar"/>
              </w:rPr>
              <w:t>ugdymo principus.</w:t>
            </w:r>
          </w:p>
          <w:p w14:paraId="7D80ABE4" w14:textId="77777777" w:rsidR="007F6A99" w:rsidRPr="004B2F1D" w:rsidRDefault="002F646C" w:rsidP="00A3125A">
            <w:pPr>
              <w:spacing w:after="0" w:line="256" w:lineRule="auto"/>
              <w:jc w:val="both"/>
              <w:rPr>
                <w:rFonts w:ascii="Times New Roman" w:hAnsi="Times New Roman" w:cs="Times New Roman" w:hint="default"/>
                <w:sz w:val="24"/>
                <w:szCs w:val="24"/>
                <w:lang w:val="lt-LT"/>
              </w:rPr>
            </w:pPr>
            <w:r>
              <w:rPr>
                <w:rFonts w:ascii="Times New Roman" w:eastAsia="Calibri" w:hAnsi="Times New Roman" w:cs="Times New Roman"/>
                <w:noProof/>
                <w:sz w:val="24"/>
                <w:szCs w:val="24"/>
                <w:lang w:val="lt-LT" w:eastAsia="zh-CN" w:bidi="ar"/>
              </w:rPr>
              <w:lastRenderedPageBreak/>
              <mc:AlternateContent>
                <mc:Choice Requires="wpi">
                  <w:drawing>
                    <wp:anchor distT="0" distB="0" distL="114300" distR="114300" simplePos="0" relativeHeight="251666432" behindDoc="0" locked="0" layoutInCell="1" allowOverlap="1" wp14:anchorId="41DDB94D" wp14:editId="149E37B4">
                      <wp:simplePos x="0" y="0"/>
                      <wp:positionH relativeFrom="column">
                        <wp:posOffset>3079395</wp:posOffset>
                      </wp:positionH>
                      <wp:positionV relativeFrom="paragraph">
                        <wp:posOffset>241263</wp:posOffset>
                      </wp:positionV>
                      <wp:extent cx="360" cy="360"/>
                      <wp:effectExtent l="57150" t="57150" r="57150" b="57150"/>
                      <wp:wrapNone/>
                      <wp:docPr id="957366628" name="Rankraštį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72E3539F" id="Rankraštį 7" o:spid="_x0000_s1026" type="#_x0000_t75" style="position:absolute;margin-left:241.75pt;margin-top:18.3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OKVm5RuAQAAAwMAAA4AAABkcnMvZTJvRG9jLnhtbJxSX0/CMBB/N/E7 NH2XbUiILmw8SEx4UHnQD1C6ljWuveXaMfj23sYQ0BgTXpreXfq735/O5jtbsa1Cb8BlPBnFnCkn oTBuk/GP9+e7B858EK4QFTiV8b3yfJ7f3szaOlVjKKEqFDICcT5t64yXIdRpFHlZKiv8CGrlaKgB rQhU4iYqULSEbqtoHMfTqAUsagSpvKfu4jDkeY+vtZLhTWuvAqsy/hjHRC9k/GE6oQseO2u63E9j HuUzkW5Q1KWRAyVxBSMrjCMC31ALEQRr0PyCskYieNBhJMFGoLWRqtdDypL4h7Kl++xUJRPZYCrB BeXCSmA4etcPrllhK87W7QsUlI5oAvABkez5P4wD6QXIxhKfQyKoKhHoO/jS1J5sTk2RcVwWyYm/ 2z6dFKzwpOv1ckCJRIPkv57sNNrObGLCdhmnXPfd2WepdoFJanbhMkn9IeUj5uHtsTozldZexHde d5TO/m7+BQAA//8DAFBLAwQUAAYACAAAACEAtk4rNMYBAABoBAAAEAAAAGRycy9pbmsvaW5rMS54 bWy0k0Fv2yAUx++T9h0QO+wy22AncWrV6WmRJm3StHbSdnRtGqMaiADHybffMybEVdOdNlmy4MH7 896PP7d3R9GhA9OGK1liGhOMmKxVw+WuxD8fttEaI2Mr2VSdkqzEJ2bw3eb9u1sun0VXwB+BgjTj SHQlbq3dF0kyDEM8ZLHSuyQlJEu+yOdvX/HGZzXsiUtu4UhzDtVKWna0o1jBmxLX9kjCftC+V72u WVgeI7q+7LC6qtlWaVHZoNhWUrIOyUpA3b8wsqc9DDics2MaI8Gh4SiN6SJfrD/fQKA6lng276FE A5UInFzX/P0fNLevNceysjRf5Rj5khp2GGtKHPPi7d6/a7Vn2nJ2wTxB8QsnVE9zx2cCpZlRXT/e DUaHqusBGSUEbOHPpskVIK/1gM0/1QMub+rNi3uJxrc35+ChBUudr9ZywcDoYh88Zg0Ij+F7q91z SEm6igiNyOqBpkW2LkgW53Qxuwrv4rPmo+5NG/Qe9cWvbiVQmzobeGPbAJ3EZBmgz5FfS20Z37X2 b7m+bZccnHPlHTozId/HD/ZU4g/uKSKXOQVcIwRRlC6W+fLTRwJftKY39IUjwymAevMHAAD//wMA UEsDBBQABgAIAAAAIQBUgQM+4wAAAAkBAAAPAAAAZHJzL2Rvd25yZXYueG1sTI/LTsMwEEX3SPyD NUjsqANN0xDiVIiIUiEqQXhI7NzYTSLscRS7Tfh7hhUsZ+bozrn5arKGHfXgO4cCLmcRMI21Ux02 At5e7y9SYD5IVNI41AK+tYdVcXqSy0y5EV/0sQoNoxD0mRTQhtBnnPu61Vb6mes10m3vBisDjUPD 1SBHCreGX0VRwq3skD60std3ra6/qoMVsH763Pjlw7Yy63h83Jfv5Yd/LoU4P5tub4AFPYU/GH71 SR0Kctq5AyrPjIA4nS8IFTBPEmAExGkSA9vR4noBvMj5/wbFDwAAAP//AwBQSwMEFAAGAAgAAAAh AHkYvJ2/AAAAIQEAABkAAABkcnMvX3JlbHMvZTJvRG9jLnhtbC5yZWxzhM+xasQwDAbgvdB3MNob JR3KUeJkOQ6ylhRuNY6SmMSysZzSe/t67MHBDRqE0PdLbf/rd/VDSVxgDU1VgyK2YXK8aPgeL28n UJINT2YPTBpuJNB3ry/tF+0mlyVZXRRVFBYNa87xE1HsSt5IFSJxmcwheZNLmxaMxm5mIXyv6w9M /w3o7kw1TBrSMDWgxlssyc/tMM/O0jnYwxPnBxFoD8nBX/1eUJMWyhocb1iqqcqhgF2Ld491fwAA AP//AwBQSwECLQAUAAYACAAAACEAmzMnNwwBAAAtAgAAEwAAAAAAAAAAAAAAAAAAAAAAW0NvbnRl bnRfVHlwZXNdLnhtbFBLAQItABQABgAIAAAAIQA4/SH/1gAAAJQBAAALAAAAAAAAAAAAAAAAAD0B AABfcmVscy8ucmVsc1BLAQItABQABgAIAAAAIQDilZuUbgEAAAMDAAAOAAAAAAAAAAAAAAAAADwC AABkcnMvZTJvRG9jLnhtbFBLAQItABQABgAIAAAAIQC2Tis0xgEAAGgEAAAQAAAAAAAAAAAAAAAA ANYDAABkcnMvaW5rL2luazEueG1sUEsBAi0AFAAGAAgAAAAhAFSBAz7jAAAACQEAAA8AAAAAAAAA AAAAAAAAygUAAGRycy9kb3ducmV2LnhtbFBLAQItABQABgAIAAAAIQB5GLydvwAAACEBAAAZAAAA AAAAAAAAAAAAANoGAABkcnMvX3JlbHMvZTJvRG9jLnhtbC5yZWxzUEsFBgAAAAAGAAYAeAEAANAH AAAAAA== ">
                      <v:imagedata r:id="rId21" o:title=""/>
                    </v:shape>
                  </w:pict>
                </mc:Fallback>
              </mc:AlternateContent>
            </w:r>
            <w:r>
              <w:rPr>
                <w:rFonts w:ascii="Times New Roman" w:eastAsia="Calibri" w:hAnsi="Times New Roman" w:cs="Times New Roman"/>
                <w:noProof/>
                <w:sz w:val="24"/>
                <w:szCs w:val="24"/>
                <w:lang w:val="lt-LT" w:eastAsia="zh-CN" w:bidi="ar"/>
              </w:rPr>
              <mc:AlternateContent>
                <mc:Choice Requires="wpi">
                  <w:drawing>
                    <wp:anchor distT="0" distB="0" distL="114300" distR="114300" simplePos="0" relativeHeight="251663360" behindDoc="0" locked="0" layoutInCell="1" allowOverlap="1" wp14:anchorId="0C439D71" wp14:editId="14404451">
                      <wp:simplePos x="0" y="0"/>
                      <wp:positionH relativeFrom="column">
                        <wp:posOffset>2815515</wp:posOffset>
                      </wp:positionH>
                      <wp:positionV relativeFrom="paragraph">
                        <wp:posOffset>-511497</wp:posOffset>
                      </wp:positionV>
                      <wp:extent cx="2520" cy="1440"/>
                      <wp:effectExtent l="57150" t="57150" r="55245" b="55880"/>
                      <wp:wrapNone/>
                      <wp:docPr id="1924944580" name="Rankraštį 4"/>
                      <wp:cNvGraphicFramePr/>
                      <a:graphic xmlns:a="http://schemas.openxmlformats.org/drawingml/2006/main">
                        <a:graphicData uri="http://schemas.microsoft.com/office/word/2010/wordprocessingInk">
                          <w14:contentPart bwMode="auto" r:id="rId26">
                            <w14:nvContentPartPr>
                              <w14:cNvContentPartPr/>
                            </w14:nvContentPartPr>
                            <w14:xfrm>
                              <a:off x="0" y="0"/>
                              <a:ext cx="2520" cy="1440"/>
                            </w14:xfrm>
                          </w14:contentPart>
                        </a:graphicData>
                      </a:graphic>
                    </wp:anchor>
                  </w:drawing>
                </mc:Choice>
                <mc:Fallback>
                  <w:pict>
                    <v:shape w14:anchorId="31777FB4" id="Rankraštį 4" o:spid="_x0000_s1026" type="#_x0000_t75" style="position:absolute;margin-left:221pt;margin-top:-41pt;width:1.65pt;height: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O2mIIN0AQAABQMAAA4AAABkcnMvZTJvRG9jLnhtbJxSyU7DMBC9I/EP lu80i9pSoiY9UCH1APQAH2Acu7GIPdHYadq/Z7rRFISQerHGM/Kbt3g629iarRV6Ay7nySDmTDkJ pXGrnL+/Pd1NOPNBuFLU4FTOt8rzWXF7M+2aTKVQQV0qZATifNY1Oa9CaLIo8rJSVvgBNMrRUANa EeiKq6hE0RG6raM0jsdRB1g2CFJ5T935YciLPb7WSoZXrb0KrM75QxwTvZDzyXhIBVInHY04+6Ai uY95VExFtkLRVEYeKYkrGFlhHBH4hpqLIFiL5heUNRLBgw4DCTYCrY1Uez2kLIl/KFu4z52qZChb zCS4oFxYCgwn7/aDa1bYmhzonqGkdEQbgB8RyZ7/wziQnoNsLfE5JIKqFoG+g69M48nmzJQ5x0WZ nPm79eNZwRLPul4uB5RIdJT815ONRrszm5iwTc4p1+3u3GepNoFJaqajlPqSBsmQku+hHl6fdvRs pcUXAfbvO1K931t8AQAA//8DAFBLAwQUAAYACAAAACEA9U5mVMkBAABsBAAAEAAAAGRycy9pbmsv aW5rMS54bWy0k01vozAQhu8r9T9Ys4dcGjCQr0UlPTXSSrvSqu1Ku0cKbrCK7cg2Ifn3O4DjUDXd U3tBZux5Z+bx65vbg6jJnmnDlcwgCigQJgtVcrnN4PfjZroCYmwuy7xWkmVwZAZu11dfbrh8EXWK X4IK0nQrUWdQWbtLw7Bt26BNAqW3YUxpEn6XLz9/wNplleyZS26xpDmFCiUtO9hOLOVlBoU9UH8e tR9Uowvmt7uILs4nrM4LtlFa5NYrVrmUrCYyF9j3HyD2uMMFxzpbpoEIjgNP4yCaLWeru28YyA8Z jP4bbNFgJwLCy5p/P0Fz81azayuJl4slENdSyfZdT2HPPH1/9l9a7Zi2nJ0xD1DcxpEUw3/PZwCl mVF1090NkH1eN4gsohRt4WpH4QUgb/WQzYfqIZd39cbNvUbjxhtzcNC8pU5Xa7lgaHSx8x6zBoW7 8IPV/XOIabyY0mhKF49RnCaLdEYDGq1GV+FcfNJ80o2pvN6TPvu13/HUhslaXtrKQ0fpuYc+Rn4p tWJ8W9n/5bqx+2TvnAvvsDcTcXPcs+cMvvZPkfSZQ6AfhJKExLP5cn49SSZ0Qq8hwtcE9JUrfSXE vf4HAAD//wMAUEsDBBQABgAIAAAAIQDHw3G25AAAAAsBAAAPAAAAZHJzL2Rvd25yZXYueG1sTI/N TsMwEITvSLyDtUjcWodiaAlxKkREQYhKJfxI3NzYTSLsdRS7TXh7tie47e6MZr/JlqOz7GD60HqU cDFNgBmsvG6xlvD+9jBZAAtRoVbWo5HwYwIs89OTTKXaD/hqDmWsGYVgSJWEJsYu5TxUjXEqTH1n kLSd752KtPY1170aKNxZPkuSa+5Ui/ShUZ25b0z1Xe6dhNXL11OYP65LuxLD8674KD7DppDy/Gy8 uwUWzRj/zHDEJ3TIiWnr96gDsxKEmFGXKGGyOA7kEOLqEtiWLvObBHie8f8d8l8AAAD//wMAUEsD BBQABgAIAAAAIQB5GLydvwAAACEBAAAZAAAAZHJzL19yZWxzL2Uyb0RvYy54bWwucmVsc4TPsWrE MAwG4L3QdzDaGyUdylHiZDkOspYUbjWOkpjEsrGc0nv7euzBwQ0ahND3S23/63f1Q0lcYA1NVYMi tmFyvGj4Hi9vJ1CSDU9mD0wabiTQd68v7RftJpclWV0UVRQWDWvO8RNR7EreSBUicZnMIXmTS5sW jMZuZiF8r+sPTP8N6O5MNUwa0jA1oMZbLMnP7TDPztI52MMT5wcRaA/JwV/9XlCTFsoaHG9YqqnK oYBdi3ePdX8AAAD//wMAUEsBAi0AFAAGAAgAAAAhAJszJzcMAQAALQIAABMAAAAAAAAAAAAAAAAA AAAAAFtDb250ZW50X1R5cGVzXS54bWxQSwECLQAUAAYACAAAACEAOP0h/9YAAACUAQAACwAAAAAA AAAAAAAAAAA9AQAAX3JlbHMvLnJlbHNQSwECLQAUAAYACAAAACEA7aYgg3QBAAAFAwAADgAAAAAA AAAAAAAAAAA8AgAAZHJzL2Uyb0RvYy54bWxQSwECLQAUAAYACAAAACEA9U5mVMkBAABsBAAAEAAA AAAAAAAAAAAAAADcAwAAZHJzL2luay9pbmsxLnhtbFBLAQItABQABgAIAAAAIQDHw3G25AAAAAsB AAAPAAAAAAAAAAAAAAAAANMFAABkcnMvZG93bnJldi54bWxQSwECLQAUAAYACAAAACEAeRi8nb8A AAAhAQAAGQAAAAAAAAAAAAAAAADkBgAAZHJzL19yZWxzL2Uyb0RvYy54bWwucmVsc1BLBQYAAAAA BgAGAHgBAADaBwAAAAA= ">
                      <v:imagedata r:id="rId21" o:title=""/>
                    </v:shape>
                  </w:pict>
                </mc:Fallback>
              </mc:AlternateContent>
            </w:r>
            <w:r w:rsidR="00F956B1" w:rsidRPr="004B2F1D">
              <w:rPr>
                <w:rFonts w:ascii="Times New Roman" w:eastAsia="Calibri" w:hAnsi="Times New Roman" w:cs="Times New Roman" w:hint="default"/>
                <w:sz w:val="24"/>
                <w:szCs w:val="24"/>
                <w:lang w:val="lt-LT" w:eastAsia="zh-CN" w:bidi="ar"/>
              </w:rPr>
              <w:t xml:space="preserve">Metodinėse grupėse 2 </w:t>
            </w:r>
            <w:r w:rsidR="007F6A99" w:rsidRPr="004B2F1D">
              <w:rPr>
                <w:rFonts w:ascii="Times New Roman" w:eastAsia="Calibri" w:hAnsi="Times New Roman" w:cs="Times New Roman" w:hint="default"/>
                <w:sz w:val="24"/>
                <w:szCs w:val="24"/>
                <w:lang w:val="lt-LT" w:eastAsia="zh-CN" w:bidi="ar"/>
              </w:rPr>
              <w:t>k./metus analizuojamas atnaujinto turinio taikymas.</w:t>
            </w:r>
          </w:p>
          <w:p w14:paraId="15681A8C" w14:textId="5319F1B6" w:rsidR="00EE424B" w:rsidRPr="004B2F1D" w:rsidRDefault="007F6A99" w:rsidP="00A3125A">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70 % mokinių geba įvardyti mokymosi tikslus ir sėkmės kriterijus.</w:t>
            </w:r>
          </w:p>
        </w:tc>
      </w:tr>
      <w:tr w:rsidR="00EE424B" w:rsidRPr="00A03E78" w14:paraId="52A7DB40"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082EFCDD" w14:textId="79F2C33B" w:rsidR="00EE424B" w:rsidRPr="004B2F1D" w:rsidRDefault="00F956B1" w:rsidP="00B2336B">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1.1.2.</w:t>
            </w:r>
            <w:r w:rsidR="00CA32FB">
              <w:rPr>
                <w:rFonts w:ascii="Times New Roman" w:eastAsia="Calibri" w:hAnsi="Times New Roman" w:cs="Times New Roman" w:hint="default"/>
                <w:sz w:val="24"/>
                <w:szCs w:val="24"/>
                <w:lang w:val="lt-LT" w:eastAsia="zh-CN" w:bidi="ar"/>
              </w:rPr>
              <w:t xml:space="preserve"> </w:t>
            </w:r>
            <w:r w:rsidR="00C6241A" w:rsidRPr="004B2F1D">
              <w:rPr>
                <w:rFonts w:ascii="Times New Roman" w:eastAsia="Calibri" w:hAnsi="Times New Roman" w:cs="Times New Roman" w:hint="default"/>
                <w:sz w:val="24"/>
                <w:szCs w:val="24"/>
                <w:lang w:val="lt-LT" w:eastAsia="zh-CN" w:bidi="ar"/>
              </w:rPr>
              <w:t xml:space="preserve">Organizuoti </w:t>
            </w:r>
            <w:r w:rsidR="00B2336B" w:rsidRPr="004B2F1D">
              <w:rPr>
                <w:rFonts w:ascii="Times New Roman" w:eastAsia="Calibri" w:hAnsi="Times New Roman" w:cs="Times New Roman" w:hint="default"/>
                <w:sz w:val="24"/>
                <w:szCs w:val="24"/>
                <w:lang w:val="lt-LT" w:eastAsia="zh-CN" w:bidi="ar"/>
              </w:rPr>
              <w:t xml:space="preserve">ugdymo </w:t>
            </w:r>
            <w:r w:rsidR="00C6241A" w:rsidRPr="004B2F1D">
              <w:rPr>
                <w:rFonts w:ascii="Times New Roman" w:eastAsia="Calibri" w:hAnsi="Times New Roman" w:cs="Times New Roman" w:hint="default"/>
                <w:sz w:val="24"/>
                <w:szCs w:val="24"/>
                <w:lang w:val="lt-LT" w:eastAsia="zh-CN" w:bidi="ar"/>
              </w:rPr>
              <w:t>procesą įvairiose ugdymosi aplinkose, siekiant gerinti mokinių mokymosi motyvaciją, įsitraukimą ir pasiekimus.</w:t>
            </w:r>
          </w:p>
        </w:tc>
        <w:tc>
          <w:tcPr>
            <w:tcW w:w="1134" w:type="dxa"/>
            <w:tcBorders>
              <w:top w:val="nil"/>
              <w:left w:val="inset" w:sz="2" w:space="0" w:color="auto"/>
              <w:bottom w:val="inset" w:sz="2" w:space="0" w:color="auto"/>
              <w:right w:val="inset" w:sz="2" w:space="0" w:color="auto"/>
            </w:tcBorders>
            <w:tcMar>
              <w:left w:w="0" w:type="dxa"/>
              <w:right w:w="0" w:type="dxa"/>
            </w:tcMar>
          </w:tcPr>
          <w:p w14:paraId="0DA75E10"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68D052FE" w14:textId="255ABC2B" w:rsidR="00EE424B" w:rsidRPr="004B2F1D" w:rsidRDefault="00F956B1" w:rsidP="003568C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1B0CC98B" w14:textId="77777777" w:rsidR="00EE424B" w:rsidRPr="004B2F1D" w:rsidRDefault="00F956B1" w:rsidP="003568CA">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549CA938" w14:textId="77777777" w:rsidR="00EE424B" w:rsidRPr="004B2F1D" w:rsidRDefault="00EE424B" w:rsidP="003568CA">
            <w:pPr>
              <w:spacing w:after="0" w:line="256" w:lineRule="auto"/>
              <w:jc w:val="center"/>
              <w:rPr>
                <w:rFonts w:ascii="Times New Roman" w:hAnsi="Times New Roman" w:cs="Times New Roman" w:hint="default"/>
                <w:sz w:val="24"/>
                <w:szCs w:val="24"/>
                <w:lang w:val="lt-LT"/>
              </w:rPr>
            </w:pPr>
          </w:p>
        </w:tc>
        <w:tc>
          <w:tcPr>
            <w:tcW w:w="1701" w:type="dxa"/>
            <w:tcBorders>
              <w:top w:val="nil"/>
              <w:left w:val="inset" w:sz="2" w:space="0" w:color="auto"/>
              <w:bottom w:val="inset" w:sz="2" w:space="0" w:color="auto"/>
              <w:right w:val="inset" w:sz="2" w:space="0" w:color="auto"/>
            </w:tcBorders>
            <w:tcMar>
              <w:left w:w="0" w:type="dxa"/>
              <w:right w:w="0" w:type="dxa"/>
            </w:tcMar>
          </w:tcPr>
          <w:p w14:paraId="1914AD60" w14:textId="4D392165" w:rsidR="00EE424B" w:rsidRPr="004B2F1D" w:rsidRDefault="00F956B1" w:rsidP="00BD452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r w:rsidR="00B2336B">
              <w:rPr>
                <w:rFonts w:ascii="Times New Roman" w:eastAsia="Calibri" w:hAnsi="Times New Roman" w:cs="Times New Roman" w:hint="default"/>
                <w:sz w:val="24"/>
                <w:szCs w:val="24"/>
                <w:lang w:val="lt-LT" w:eastAsia="zh-CN" w:bidi="ar"/>
              </w:rPr>
              <w:t xml:space="preserve"> </w:t>
            </w:r>
            <w:r w:rsidR="00B2336B" w:rsidRPr="004B2F1D">
              <w:rPr>
                <w:rFonts w:ascii="Times New Roman" w:eastAsia="Calibri" w:hAnsi="Times New Roman" w:cs="Times New Roman" w:hint="default"/>
                <w:sz w:val="24"/>
                <w:szCs w:val="24"/>
                <w:lang w:val="lt-LT" w:eastAsia="zh-CN" w:bidi="ar"/>
              </w:rPr>
              <w:t>mokymo</w:t>
            </w:r>
          </w:p>
          <w:p w14:paraId="494C0228" w14:textId="21A0D9DB" w:rsidR="00EE424B" w:rsidRPr="004B2F1D" w:rsidRDefault="00F956B1" w:rsidP="00BD452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ir savivaldybės lėšos</w:t>
            </w:r>
          </w:p>
        </w:tc>
        <w:tc>
          <w:tcPr>
            <w:tcW w:w="2976" w:type="dxa"/>
            <w:tcBorders>
              <w:top w:val="nil"/>
              <w:left w:val="inset" w:sz="2" w:space="0" w:color="auto"/>
              <w:bottom w:val="inset" w:sz="2" w:space="0" w:color="auto"/>
              <w:right w:val="inset" w:sz="2" w:space="0" w:color="auto"/>
            </w:tcBorders>
            <w:tcMar>
              <w:left w:w="0" w:type="dxa"/>
              <w:right w:w="0" w:type="dxa"/>
            </w:tcMar>
          </w:tcPr>
          <w:p w14:paraId="03FBA0E9" w14:textId="77777777" w:rsidR="00EE424B" w:rsidRPr="004B2F1D" w:rsidRDefault="00F956B1" w:rsidP="00BD452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Ugdymas ne mokyklos aplinkoje organizuojamas ne mažiau kaip 3 dienas per mokslo metus kiekvienai klasei.</w:t>
            </w:r>
          </w:p>
          <w:p w14:paraId="597638F3" w14:textId="77777777" w:rsidR="00EE424B" w:rsidRPr="004B2F1D" w:rsidRDefault="00F956B1" w:rsidP="00BD4529">
            <w:pPr>
              <w:spacing w:after="0" w:line="256" w:lineRule="auto"/>
              <w:jc w:val="both"/>
              <w:rPr>
                <w:rFonts w:ascii="Times New Roman" w:eastAsia="Calibri" w:hAnsi="Times New Roman" w:cs="Times New Roman" w:hint="default"/>
                <w:sz w:val="24"/>
                <w:szCs w:val="24"/>
                <w:lang w:val="lt-LT" w:eastAsia="zh-CN" w:bidi="ar"/>
              </w:rPr>
            </w:pPr>
            <w:r w:rsidRPr="004B2F1D">
              <w:rPr>
                <w:rFonts w:ascii="Times New Roman" w:eastAsia="Calibri" w:hAnsi="Times New Roman" w:cs="Times New Roman" w:hint="default"/>
                <w:sz w:val="24"/>
                <w:szCs w:val="24"/>
                <w:lang w:val="lt-LT" w:eastAsia="zh-CN" w:bidi="ar"/>
              </w:rPr>
              <w:t>Ne mažiau kaip 70 % mokytojų integruoja ugdymą ne klasėje į ilgalaikius planus.</w:t>
            </w:r>
          </w:p>
          <w:p w14:paraId="6758BF18" w14:textId="4771F9F7" w:rsidR="0032079E" w:rsidRPr="004B2F1D" w:rsidRDefault="0032079E" w:rsidP="00BD4529">
            <w:pPr>
              <w:spacing w:after="0" w:line="256" w:lineRule="auto"/>
              <w:jc w:val="both"/>
              <w:rPr>
                <w:rFonts w:ascii="Times New Roman" w:hAnsi="Times New Roman" w:cs="Times New Roman" w:hint="default"/>
                <w:sz w:val="24"/>
                <w:szCs w:val="24"/>
                <w:lang w:val="lt-LT"/>
              </w:rPr>
            </w:pPr>
            <w:r w:rsidRPr="004B2F1D">
              <w:rPr>
                <w:rFonts w:ascii="Times New Roman" w:hAnsi="Times New Roman" w:cs="Times New Roman" w:hint="default"/>
                <w:sz w:val="24"/>
                <w:szCs w:val="24"/>
                <w:lang w:val="lt-LT"/>
              </w:rPr>
              <w:t>Pamokų ir veiklų stebėjimo metu fiksuojama, kad ne mažiau kaip 60 % veiklų mokiniai aktyviai taiko praktines, tyrinėjimu grįstas mokymosi užduotis.</w:t>
            </w:r>
          </w:p>
        </w:tc>
      </w:tr>
      <w:tr w:rsidR="00EE424B" w:rsidRPr="00A03E78" w14:paraId="7BB2CE1D"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0C9316CC" w14:textId="77777777" w:rsidR="00EE424B" w:rsidRPr="004B2F1D" w:rsidRDefault="00F956B1" w:rsidP="00BD4529">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1.1.3. Tikslingai taikyti skaitmeninius ir inovatyvius ugdymo metodus, siekiant mokinių individualios pažangos ir mokymosi įsitraukimo.</w:t>
            </w:r>
          </w:p>
        </w:tc>
        <w:tc>
          <w:tcPr>
            <w:tcW w:w="1134" w:type="dxa"/>
            <w:tcBorders>
              <w:top w:val="nil"/>
              <w:left w:val="inset" w:sz="2" w:space="0" w:color="auto"/>
              <w:bottom w:val="inset" w:sz="2" w:space="0" w:color="auto"/>
              <w:right w:val="inset" w:sz="2" w:space="0" w:color="auto"/>
            </w:tcBorders>
            <w:tcMar>
              <w:left w:w="0" w:type="dxa"/>
              <w:right w:w="0" w:type="dxa"/>
            </w:tcMar>
          </w:tcPr>
          <w:p w14:paraId="01DE3CD8"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45D0EECE" w14:textId="77777777" w:rsidR="00EE424B" w:rsidRPr="004B2F1D" w:rsidRDefault="00F956B1" w:rsidP="00C4278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7B66217D" w14:textId="77777777" w:rsidR="00EE424B" w:rsidRPr="004B2F1D" w:rsidRDefault="00EE424B" w:rsidP="00C42785">
            <w:pPr>
              <w:spacing w:after="0" w:line="256" w:lineRule="auto"/>
              <w:jc w:val="center"/>
              <w:rPr>
                <w:rFonts w:ascii="Times New Roman" w:hAnsi="Times New Roman" w:cs="Times New Roman" w:hint="default"/>
                <w:sz w:val="24"/>
                <w:szCs w:val="24"/>
                <w:lang w:val="lt-LT"/>
              </w:rPr>
            </w:pPr>
          </w:p>
          <w:p w14:paraId="181FA249" w14:textId="77777777" w:rsidR="00EE424B" w:rsidRPr="004B2F1D" w:rsidRDefault="00EE424B" w:rsidP="00C42785">
            <w:pPr>
              <w:spacing w:after="0" w:line="256" w:lineRule="auto"/>
              <w:jc w:val="center"/>
              <w:rPr>
                <w:rFonts w:ascii="Times New Roman" w:hAnsi="Times New Roman" w:cs="Times New Roman" w:hint="default"/>
                <w:sz w:val="24"/>
                <w:szCs w:val="24"/>
                <w:lang w:val="lt-LT"/>
              </w:rPr>
            </w:pPr>
          </w:p>
        </w:tc>
        <w:tc>
          <w:tcPr>
            <w:tcW w:w="1701" w:type="dxa"/>
            <w:tcBorders>
              <w:top w:val="nil"/>
              <w:left w:val="inset" w:sz="2" w:space="0" w:color="auto"/>
              <w:bottom w:val="inset" w:sz="2" w:space="0" w:color="auto"/>
              <w:right w:val="inset" w:sz="2" w:space="0" w:color="auto"/>
            </w:tcBorders>
            <w:tcMar>
              <w:left w:w="0" w:type="dxa"/>
              <w:right w:w="0" w:type="dxa"/>
            </w:tcMar>
          </w:tcPr>
          <w:p w14:paraId="10A19753" w14:textId="77777777" w:rsidR="00EE424B" w:rsidRPr="004B2F1D" w:rsidRDefault="00F956B1" w:rsidP="00C4278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tc>
        <w:tc>
          <w:tcPr>
            <w:tcW w:w="2976" w:type="dxa"/>
            <w:tcBorders>
              <w:top w:val="nil"/>
              <w:left w:val="inset" w:sz="2" w:space="0" w:color="auto"/>
              <w:bottom w:val="inset" w:sz="2" w:space="0" w:color="auto"/>
              <w:right w:val="inset" w:sz="2" w:space="0" w:color="auto"/>
            </w:tcBorders>
            <w:tcMar>
              <w:left w:w="0" w:type="dxa"/>
              <w:right w:w="0" w:type="dxa"/>
            </w:tcMar>
          </w:tcPr>
          <w:p w14:paraId="22370599" w14:textId="77777777" w:rsidR="00EE424B" w:rsidRPr="004B2F1D" w:rsidRDefault="00F956B1" w:rsidP="00BD452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70 % mokytojų pamokose tikslingai taiko skaitmeninius ar inovatyvius ugdymo metodus.</w:t>
            </w:r>
          </w:p>
          <w:p w14:paraId="33DE8C22" w14:textId="77777777" w:rsidR="00EE424B" w:rsidRPr="004B2F1D" w:rsidRDefault="00F956B1" w:rsidP="00BD452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50 % pamokų (pagal stebėjimo duomenis) taikomi aktyvūs, mokinį įtraukiantys metodai.</w:t>
            </w:r>
          </w:p>
        </w:tc>
      </w:tr>
      <w:tr w:rsidR="00EE424B" w:rsidRPr="00A03E78" w14:paraId="29210287"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159A1F9B" w14:textId="77777777" w:rsidR="00EE424B" w:rsidRPr="004B2F1D" w:rsidRDefault="00F956B1" w:rsidP="00C42785">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1.1.4. Suasmeninti ir analizuoti mokinių pažangos ir pasiekimų vertinimą.</w:t>
            </w:r>
          </w:p>
        </w:tc>
        <w:tc>
          <w:tcPr>
            <w:tcW w:w="1134" w:type="dxa"/>
            <w:tcBorders>
              <w:top w:val="nil"/>
              <w:left w:val="inset" w:sz="2" w:space="0" w:color="auto"/>
              <w:bottom w:val="inset" w:sz="2" w:space="0" w:color="auto"/>
              <w:right w:val="inset" w:sz="2" w:space="0" w:color="auto"/>
            </w:tcBorders>
            <w:tcMar>
              <w:left w:w="0" w:type="dxa"/>
              <w:right w:w="0" w:type="dxa"/>
            </w:tcMar>
          </w:tcPr>
          <w:p w14:paraId="54BB3488"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2CDB1A3A" w14:textId="77777777" w:rsidR="00EE424B" w:rsidRPr="004B2F1D" w:rsidRDefault="00F956B1" w:rsidP="00C4278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Pavaduotoja ugdymui</w:t>
            </w:r>
          </w:p>
          <w:p w14:paraId="6C89EE39" w14:textId="77777777" w:rsidR="00EE424B" w:rsidRPr="004B2F1D" w:rsidRDefault="00F956B1" w:rsidP="00C4278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0284E1AB" w14:textId="77777777" w:rsidR="00EE424B" w:rsidRPr="004B2F1D" w:rsidRDefault="00F956B1" w:rsidP="00C4278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MG pirmininkai</w:t>
            </w:r>
          </w:p>
          <w:p w14:paraId="3ED21265" w14:textId="77777777" w:rsidR="00EE424B" w:rsidRPr="004B2F1D" w:rsidRDefault="00EE424B" w:rsidP="00C42785">
            <w:pPr>
              <w:spacing w:after="0" w:line="256" w:lineRule="auto"/>
              <w:jc w:val="center"/>
              <w:rPr>
                <w:rFonts w:ascii="Times New Roman" w:hAnsi="Times New Roman" w:cs="Times New Roman" w:hint="default"/>
                <w:sz w:val="24"/>
                <w:szCs w:val="24"/>
                <w:lang w:val="lt-LT"/>
              </w:rPr>
            </w:pPr>
          </w:p>
        </w:tc>
        <w:tc>
          <w:tcPr>
            <w:tcW w:w="1701" w:type="dxa"/>
            <w:tcBorders>
              <w:top w:val="nil"/>
              <w:left w:val="inset" w:sz="2" w:space="0" w:color="auto"/>
              <w:bottom w:val="inset" w:sz="2" w:space="0" w:color="auto"/>
              <w:right w:val="inset" w:sz="2" w:space="0" w:color="auto"/>
            </w:tcBorders>
            <w:tcMar>
              <w:left w:w="0" w:type="dxa"/>
              <w:right w:w="0" w:type="dxa"/>
            </w:tcMar>
          </w:tcPr>
          <w:p w14:paraId="1C188C28" w14:textId="77777777" w:rsidR="00EE424B" w:rsidRPr="004B2F1D" w:rsidRDefault="00F956B1" w:rsidP="00C4278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tc>
        <w:tc>
          <w:tcPr>
            <w:tcW w:w="2976" w:type="dxa"/>
            <w:tcBorders>
              <w:top w:val="nil"/>
              <w:left w:val="inset" w:sz="2" w:space="0" w:color="auto"/>
              <w:bottom w:val="inset" w:sz="2" w:space="0" w:color="auto"/>
              <w:right w:val="inset" w:sz="2" w:space="0" w:color="auto"/>
            </w:tcBorders>
            <w:tcMar>
              <w:left w:w="0" w:type="dxa"/>
              <w:right w:w="0" w:type="dxa"/>
            </w:tcMar>
          </w:tcPr>
          <w:p w14:paraId="74C58E61" w14:textId="77777777" w:rsidR="00EE424B" w:rsidRPr="004B2F1D" w:rsidRDefault="00F956B1" w:rsidP="008D228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Atnaujinama mokinių pažangos ir pasiekimų vertinimo tvarka. </w:t>
            </w:r>
          </w:p>
          <w:p w14:paraId="59F413C0" w14:textId="77777777" w:rsidR="00EE424B" w:rsidRPr="004B2F1D" w:rsidRDefault="00F956B1" w:rsidP="008D228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Kiekvienas mokinys gauna personalizuotą grįžtamąjį ryšį bent 2 kartus per trimestrą. Stebima mokinių pažanga pagal savarankiškų ir kontrolinių darbų, standartizuotų testų rezultatus. </w:t>
            </w:r>
          </w:p>
          <w:p w14:paraId="03A697FA" w14:textId="77777777" w:rsidR="00EE424B" w:rsidRPr="004B2F1D" w:rsidRDefault="00F956B1" w:rsidP="008D228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Fiksuojama teigiama mokinių pasiekimų dinamika, remiantis standartizuotų testų, NMPP, PUPP ir metinių pasiekimų duomenimis.</w:t>
            </w:r>
          </w:p>
        </w:tc>
      </w:tr>
      <w:tr w:rsidR="00EE424B" w:rsidRPr="00A03E78" w14:paraId="01318398"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726AAB10" w14:textId="77777777" w:rsidR="00EE424B" w:rsidRPr="004B2F1D" w:rsidRDefault="00F956B1" w:rsidP="00B323A8">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1.2. Uždavinys - Užtikrinti savalaikę ir individualizuotą pagalbą mokiniui, siekiant jo individualios pažangos.</w:t>
            </w:r>
          </w:p>
        </w:tc>
      </w:tr>
      <w:tr w:rsidR="00EE424B" w:rsidRPr="00A03E78" w14:paraId="162D00E4"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63921E95" w14:textId="77777777" w:rsidR="00EE424B" w:rsidRPr="004B2F1D" w:rsidRDefault="00F956B1" w:rsidP="00893361">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1.2.1. Teikti savalaikę ir individualizuotą švietimo pagalbą mokiniams.</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77AC1517"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1FB20C4B" w14:textId="5F3A0641" w:rsidR="00EE424B" w:rsidRPr="004B2F1D" w:rsidRDefault="00F956B1" w:rsidP="00893361">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0C8E5352" w14:textId="77777777" w:rsidR="00EE424B" w:rsidRPr="004B2F1D" w:rsidRDefault="00F956B1" w:rsidP="00893361">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4B1F1B7F" w14:textId="77777777" w:rsidR="00EE424B" w:rsidRPr="004B2F1D" w:rsidRDefault="00F956B1" w:rsidP="00893361">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Pagalbos mokiniui specialistai</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036EC583" w14:textId="77777777" w:rsidR="00EE424B" w:rsidRPr="004B2F1D" w:rsidRDefault="00F956B1" w:rsidP="00893361">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p w14:paraId="4B9BD50E" w14:textId="77777777" w:rsidR="00EE424B" w:rsidRPr="004B2F1D" w:rsidRDefault="00F956B1" w:rsidP="00893361">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mokymo lėšos</w:t>
            </w: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34496935" w14:textId="77777777" w:rsidR="00EE424B" w:rsidRPr="004B2F1D" w:rsidRDefault="00F956B1" w:rsidP="00893361">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100 % mokinių, kuriems nustatytas pagalbos poreikis, gauna švietimo pagalbą pagal individualius poreikius.</w:t>
            </w:r>
          </w:p>
          <w:p w14:paraId="7F55D80A" w14:textId="77777777" w:rsidR="00EE424B" w:rsidRPr="004B2F1D" w:rsidRDefault="00F956B1" w:rsidP="00893361">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70 % mokinių, gaunančių švietimo pagalbą, fiksuojama teigiama individuali pažanga.</w:t>
            </w:r>
          </w:p>
          <w:p w14:paraId="1B4DE3E8" w14:textId="77777777" w:rsidR="00EE424B" w:rsidRPr="004B2F1D" w:rsidRDefault="00F956B1" w:rsidP="00893361">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Sudaryti ir taikomi individualūs pagalbos planai, jų peržiūra vykdoma ne rečiau kaip 2 kartus per metus.</w:t>
            </w:r>
          </w:p>
        </w:tc>
      </w:tr>
      <w:tr w:rsidR="00EE424B" w:rsidRPr="00A03E78" w14:paraId="024414C1" w14:textId="77777777" w:rsidTr="00456A0F">
        <w:trPr>
          <w:trHeight w:val="2320"/>
        </w:trPr>
        <w:tc>
          <w:tcPr>
            <w:tcW w:w="2552" w:type="dxa"/>
            <w:tcBorders>
              <w:top w:val="nil"/>
              <w:left w:val="inset" w:sz="2" w:space="0" w:color="auto"/>
              <w:bottom w:val="inset" w:sz="2" w:space="0" w:color="auto"/>
              <w:right w:val="inset" w:sz="2" w:space="0" w:color="auto"/>
            </w:tcBorders>
            <w:tcMar>
              <w:left w:w="0" w:type="dxa"/>
              <w:right w:w="0" w:type="dxa"/>
            </w:tcMar>
          </w:tcPr>
          <w:p w14:paraId="5787FADA" w14:textId="77777777" w:rsidR="00EE424B" w:rsidRPr="004B2F1D" w:rsidRDefault="00F956B1" w:rsidP="00566735">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1.2.2. Plėtoti švietimo pagalbos darbuotojų (mokinių padėjėjų, pagalbos mokiniui specialistų) teikiamas paslaugas.</w:t>
            </w:r>
          </w:p>
        </w:tc>
        <w:tc>
          <w:tcPr>
            <w:tcW w:w="1134" w:type="dxa"/>
            <w:tcBorders>
              <w:top w:val="nil"/>
              <w:left w:val="inset" w:sz="2" w:space="0" w:color="auto"/>
              <w:bottom w:val="inset" w:sz="2" w:space="0" w:color="auto"/>
              <w:right w:val="inset" w:sz="2" w:space="0" w:color="auto"/>
            </w:tcBorders>
            <w:tcMar>
              <w:left w:w="0" w:type="dxa"/>
              <w:right w:w="0" w:type="dxa"/>
            </w:tcMar>
          </w:tcPr>
          <w:p w14:paraId="16AF56BD"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5F9F4675" w14:textId="77777777" w:rsidR="00EE424B" w:rsidRPr="004B2F1D" w:rsidRDefault="00F956B1" w:rsidP="0056673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7C5EE060" w14:textId="470D260A" w:rsidR="00EE424B" w:rsidRPr="004B2F1D" w:rsidRDefault="00F956B1" w:rsidP="0056673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Mokinių </w:t>
            </w:r>
            <w:r w:rsidR="00566735" w:rsidRPr="004B2F1D">
              <w:rPr>
                <w:rFonts w:ascii="Times New Roman" w:eastAsia="Calibri" w:hAnsi="Times New Roman" w:cs="Times New Roman" w:hint="default"/>
                <w:sz w:val="24"/>
                <w:szCs w:val="24"/>
                <w:lang w:val="lt-LT" w:eastAsia="zh-CN" w:bidi="ar"/>
              </w:rPr>
              <w:t>padėjėjai</w:t>
            </w:r>
          </w:p>
          <w:p w14:paraId="5ED2B5F7" w14:textId="77777777" w:rsidR="00EE424B" w:rsidRPr="004B2F1D" w:rsidRDefault="00F956B1" w:rsidP="0056673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Pagalbos mokiniui specialistai</w:t>
            </w:r>
          </w:p>
          <w:p w14:paraId="549B9E92" w14:textId="77777777" w:rsidR="00EE424B" w:rsidRPr="004B2F1D" w:rsidRDefault="00EE424B" w:rsidP="00566735">
            <w:pPr>
              <w:spacing w:after="0" w:line="256" w:lineRule="auto"/>
              <w:jc w:val="center"/>
              <w:rPr>
                <w:rFonts w:ascii="Times New Roman" w:hAnsi="Times New Roman" w:cs="Times New Roman" w:hint="default"/>
                <w:sz w:val="24"/>
                <w:szCs w:val="24"/>
                <w:lang w:val="lt-LT"/>
              </w:rPr>
            </w:pPr>
          </w:p>
          <w:p w14:paraId="711F18B5" w14:textId="77777777" w:rsidR="00EE424B" w:rsidRPr="004B2F1D" w:rsidRDefault="00EE424B" w:rsidP="00566735">
            <w:pPr>
              <w:spacing w:after="0" w:line="256" w:lineRule="auto"/>
              <w:jc w:val="center"/>
              <w:rPr>
                <w:rFonts w:ascii="Times New Roman" w:hAnsi="Times New Roman" w:cs="Times New Roman" w:hint="default"/>
                <w:sz w:val="24"/>
                <w:szCs w:val="24"/>
                <w:lang w:val="lt-LT"/>
              </w:rPr>
            </w:pPr>
          </w:p>
        </w:tc>
        <w:tc>
          <w:tcPr>
            <w:tcW w:w="1701" w:type="dxa"/>
            <w:tcBorders>
              <w:top w:val="nil"/>
              <w:left w:val="inset" w:sz="2" w:space="0" w:color="auto"/>
              <w:bottom w:val="inset" w:sz="2" w:space="0" w:color="auto"/>
              <w:right w:val="inset" w:sz="2" w:space="0" w:color="auto"/>
            </w:tcBorders>
            <w:tcMar>
              <w:left w:w="0" w:type="dxa"/>
              <w:right w:w="0" w:type="dxa"/>
            </w:tcMar>
          </w:tcPr>
          <w:p w14:paraId="5103D782" w14:textId="77777777" w:rsidR="00EE424B" w:rsidRPr="004B2F1D" w:rsidRDefault="00F956B1" w:rsidP="0056673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p w14:paraId="1B6F6487" w14:textId="77777777" w:rsidR="00EE424B" w:rsidRPr="004B2F1D" w:rsidRDefault="00F956B1" w:rsidP="0056673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mokymo lėšos</w:t>
            </w:r>
          </w:p>
        </w:tc>
        <w:tc>
          <w:tcPr>
            <w:tcW w:w="2976" w:type="dxa"/>
            <w:tcBorders>
              <w:top w:val="nil"/>
              <w:left w:val="inset" w:sz="2" w:space="0" w:color="auto"/>
              <w:bottom w:val="inset" w:sz="2" w:space="0" w:color="auto"/>
              <w:right w:val="inset" w:sz="2" w:space="0" w:color="auto"/>
            </w:tcBorders>
            <w:tcMar>
              <w:left w:w="0" w:type="dxa"/>
              <w:right w:w="0" w:type="dxa"/>
            </w:tcMar>
          </w:tcPr>
          <w:p w14:paraId="1B7061C4" w14:textId="77777777" w:rsidR="00EE424B" w:rsidRPr="004B2F1D" w:rsidRDefault="00F956B1" w:rsidP="00566735">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100 % švietimo pagalbos specialistų ir mokinių padėjėjų dirba pagal aiškiai apibrėžtas funkcijas ir darbo grafikus.</w:t>
            </w:r>
          </w:p>
          <w:p w14:paraId="4163640F" w14:textId="77777777" w:rsidR="00EE424B" w:rsidRPr="004B2F1D" w:rsidRDefault="00F956B1" w:rsidP="00566735">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60 % švietimo pagalbos darbuotojų kasmet tobulina profesines kompetencijas.</w:t>
            </w:r>
          </w:p>
          <w:p w14:paraId="1D0274B5" w14:textId="77777777" w:rsidR="00EE424B" w:rsidRPr="004B2F1D" w:rsidRDefault="00F956B1" w:rsidP="00566735">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50 % SUP mokinių pasiekia numatytą individualią pažangą.</w:t>
            </w:r>
          </w:p>
        </w:tc>
      </w:tr>
      <w:tr w:rsidR="00EE424B" w:rsidRPr="00A03E78" w14:paraId="337F1D9F"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08DCF128" w14:textId="77777777" w:rsidR="00EE424B" w:rsidRPr="004B2F1D" w:rsidRDefault="00F956B1" w:rsidP="00FA5416">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1.2.3. Stiprinti mokytojų, švietimo pagalbos specialistų ir tėvų bendradarbiavimą, siekiant individualios mokinio pažangos.</w:t>
            </w:r>
          </w:p>
        </w:tc>
        <w:tc>
          <w:tcPr>
            <w:tcW w:w="1134" w:type="dxa"/>
            <w:tcBorders>
              <w:top w:val="nil"/>
              <w:left w:val="inset" w:sz="2" w:space="0" w:color="auto"/>
              <w:bottom w:val="inset" w:sz="2" w:space="0" w:color="auto"/>
              <w:right w:val="inset" w:sz="2" w:space="0" w:color="auto"/>
            </w:tcBorders>
            <w:tcMar>
              <w:left w:w="0" w:type="dxa"/>
              <w:right w:w="0" w:type="dxa"/>
            </w:tcMar>
          </w:tcPr>
          <w:p w14:paraId="1F1C3220"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17BBAEA4" w14:textId="77777777" w:rsidR="00EE424B" w:rsidRPr="004B2F1D" w:rsidRDefault="00F956B1" w:rsidP="00FA5416">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16277693" w14:textId="77777777" w:rsidR="00EE424B" w:rsidRPr="004B2F1D" w:rsidRDefault="00F956B1" w:rsidP="00FA5416">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Pagalbos mokiniui specialistai</w:t>
            </w:r>
          </w:p>
          <w:p w14:paraId="02FCAEF3" w14:textId="77777777" w:rsidR="00EE424B" w:rsidRPr="004B2F1D" w:rsidRDefault="00F956B1" w:rsidP="00FA5416">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nil"/>
              <w:left w:val="inset" w:sz="2" w:space="0" w:color="auto"/>
              <w:bottom w:val="inset" w:sz="2" w:space="0" w:color="auto"/>
              <w:right w:val="inset" w:sz="2" w:space="0" w:color="auto"/>
            </w:tcBorders>
            <w:tcMar>
              <w:left w:w="0" w:type="dxa"/>
              <w:right w:w="0" w:type="dxa"/>
            </w:tcMar>
          </w:tcPr>
          <w:p w14:paraId="32D04B53" w14:textId="77777777" w:rsidR="00EE424B" w:rsidRPr="004B2F1D" w:rsidRDefault="00F956B1" w:rsidP="00FA5416">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tc>
        <w:tc>
          <w:tcPr>
            <w:tcW w:w="2976" w:type="dxa"/>
            <w:tcBorders>
              <w:top w:val="nil"/>
              <w:left w:val="inset" w:sz="2" w:space="0" w:color="auto"/>
              <w:bottom w:val="inset" w:sz="2" w:space="0" w:color="auto"/>
              <w:right w:val="inset" w:sz="2" w:space="0" w:color="auto"/>
            </w:tcBorders>
            <w:tcMar>
              <w:left w:w="0" w:type="dxa"/>
              <w:right w:w="0" w:type="dxa"/>
            </w:tcMar>
          </w:tcPr>
          <w:p w14:paraId="7BE68355" w14:textId="77777777" w:rsidR="00EE424B" w:rsidRPr="004B2F1D" w:rsidRDefault="00F956B1" w:rsidP="00FA5416">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VGK posėdžiai organizuojami ne rečiau kaip 3 kartus per metus, aptariant mokinių pažangą ir pagalbos veiksmingumą.</w:t>
            </w:r>
          </w:p>
          <w:p w14:paraId="55495AB6" w14:textId="77777777" w:rsidR="00EE424B" w:rsidRPr="004B2F1D" w:rsidRDefault="00F956B1" w:rsidP="00FA5416">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75 % tėvų teigiamai vertina bendradarbiavimą su mokykla (apklausų duomenys).</w:t>
            </w:r>
          </w:p>
          <w:p w14:paraId="7A29DFE4" w14:textId="77777777" w:rsidR="00EE424B" w:rsidRPr="004B2F1D" w:rsidRDefault="00F956B1" w:rsidP="00FA5416">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Didėja bendrų susitikimų ir konsultacijų skaičius tarp mokytojų, specialistų ir tėvų.</w:t>
            </w:r>
          </w:p>
        </w:tc>
      </w:tr>
      <w:tr w:rsidR="00EE424B" w:rsidRPr="00A03E78" w14:paraId="53670319"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2EA036E7" w14:textId="77777777" w:rsidR="00EE424B" w:rsidRPr="004B2F1D" w:rsidRDefault="00F956B1" w:rsidP="00B323A8">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1.3. Uždavinys - Stiprinti mokytojų, švietimo pagalbos specialistų ir mokinių padėjėjų pedagogines kompetencijas, tiesiogiai orientuotas į ugdymo proceso kokybę, </w:t>
            </w:r>
            <w:proofErr w:type="spellStart"/>
            <w:r w:rsidRPr="004B2F1D">
              <w:rPr>
                <w:rFonts w:ascii="Times New Roman" w:eastAsia="Calibri" w:hAnsi="Times New Roman" w:cs="Times New Roman" w:hint="default"/>
                <w:sz w:val="24"/>
                <w:szCs w:val="24"/>
                <w:lang w:val="lt-LT" w:eastAsia="zh-CN" w:bidi="ar"/>
              </w:rPr>
              <w:t>įtrauktį</w:t>
            </w:r>
            <w:proofErr w:type="spellEnd"/>
            <w:r w:rsidRPr="004B2F1D">
              <w:rPr>
                <w:rFonts w:ascii="Times New Roman" w:eastAsia="Calibri" w:hAnsi="Times New Roman" w:cs="Times New Roman" w:hint="default"/>
                <w:sz w:val="24"/>
                <w:szCs w:val="24"/>
                <w:lang w:val="lt-LT" w:eastAsia="zh-CN" w:bidi="ar"/>
              </w:rPr>
              <w:t xml:space="preserve"> ir mokinių pažangą.</w:t>
            </w:r>
          </w:p>
        </w:tc>
      </w:tr>
      <w:tr w:rsidR="00EE424B" w:rsidRPr="00A03E78" w14:paraId="2342FD9B"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51DC35E6" w14:textId="07453F06" w:rsidR="00EE424B" w:rsidRPr="004B2F1D" w:rsidRDefault="00F956B1" w:rsidP="0045346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1.3.1.</w:t>
            </w:r>
            <w:r w:rsidR="00B323A8">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 xml:space="preserve">Organizuoti </w:t>
            </w:r>
            <w:r w:rsidR="00B323A8" w:rsidRPr="004B2F1D">
              <w:rPr>
                <w:rFonts w:ascii="Times New Roman" w:eastAsia="Calibri" w:hAnsi="Times New Roman" w:cs="Times New Roman" w:hint="default"/>
                <w:sz w:val="24"/>
                <w:szCs w:val="24"/>
                <w:lang w:val="lt-LT" w:eastAsia="zh-CN" w:bidi="ar"/>
              </w:rPr>
              <w:t>kryptingą pedagogų, švietimo pagalbos specialistų ir mokinių padėjėjų kvalifikacijos tobulinimą pagal prioritetines</w:t>
            </w:r>
            <w:r w:rsidR="0045346E">
              <w:rPr>
                <w:rFonts w:ascii="Times New Roman" w:eastAsia="Calibri" w:hAnsi="Times New Roman" w:cs="Times New Roman" w:hint="default"/>
                <w:sz w:val="24"/>
                <w:szCs w:val="24"/>
                <w:lang w:val="lt-LT" w:eastAsia="zh-CN" w:bidi="ar"/>
              </w:rPr>
              <w:t xml:space="preserve"> </w:t>
            </w:r>
            <w:r w:rsidR="0045346E" w:rsidRPr="004B2F1D">
              <w:rPr>
                <w:rFonts w:ascii="Times New Roman" w:eastAsia="Calibri" w:hAnsi="Times New Roman" w:cs="Times New Roman" w:hint="default"/>
                <w:sz w:val="24"/>
                <w:szCs w:val="24"/>
                <w:lang w:val="lt-LT" w:eastAsia="zh-CN" w:bidi="ar"/>
              </w:rPr>
              <w:t>kvalifikacijos tobulinimo sritis.</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080CA534"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682A7DE6" w14:textId="77777777" w:rsidR="00EE424B" w:rsidRPr="004B2F1D" w:rsidRDefault="00F956B1" w:rsidP="0042696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412CE1BB" w14:textId="77777777" w:rsidR="00EE424B" w:rsidRPr="004B2F1D" w:rsidRDefault="00F956B1" w:rsidP="0042696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Pagalbos mokiniui specialistai</w:t>
            </w:r>
          </w:p>
          <w:p w14:paraId="71DCA277" w14:textId="2451B8D1" w:rsidR="00EE424B" w:rsidRPr="004B2F1D" w:rsidRDefault="00F956B1" w:rsidP="0042696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38519FC6" w14:textId="77777777" w:rsidR="00EE424B" w:rsidRPr="004B2F1D" w:rsidRDefault="00F956B1" w:rsidP="0042696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2E6B422D" w14:textId="77777777" w:rsidR="00EE424B" w:rsidRPr="004B2F1D" w:rsidRDefault="00F956B1" w:rsidP="0042696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70 % darbuotojų kasmet tobulina kompetencijas pagal mokyklos prioritetines sritis.</w:t>
            </w:r>
          </w:p>
          <w:p w14:paraId="63D68A9E" w14:textId="77777777" w:rsidR="00EE424B" w:rsidRPr="004B2F1D" w:rsidRDefault="00F956B1" w:rsidP="0042696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30 % mokytojų įgytas žinias taiko praktikoje (fiksuojama pamokų stebėjime).</w:t>
            </w:r>
          </w:p>
          <w:p w14:paraId="3890BA2C" w14:textId="77777777" w:rsidR="00EE424B" w:rsidRPr="004B2F1D" w:rsidRDefault="00F956B1" w:rsidP="0042696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Metodinė taryba kasmet analizuoja kvalifikacijos tobulinimo poveikį ugdymo kokybei.</w:t>
            </w:r>
          </w:p>
        </w:tc>
      </w:tr>
      <w:tr w:rsidR="00EE424B" w:rsidRPr="00A03E78" w14:paraId="5AFBEA46"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5C07F20F" w14:textId="77777777" w:rsidR="00EE424B" w:rsidRPr="004B2F1D" w:rsidRDefault="00F956B1" w:rsidP="00900D89">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1.3.2. Plėtoti kolegialų grįžtamąjį ryšį ir bendradarbiavimu grįstą profesinę kultūrą.</w:t>
            </w:r>
          </w:p>
        </w:tc>
        <w:tc>
          <w:tcPr>
            <w:tcW w:w="1134" w:type="dxa"/>
            <w:tcBorders>
              <w:top w:val="nil"/>
              <w:left w:val="inset" w:sz="2" w:space="0" w:color="auto"/>
              <w:bottom w:val="inset" w:sz="2" w:space="0" w:color="auto"/>
              <w:right w:val="inset" w:sz="2" w:space="0" w:color="auto"/>
            </w:tcBorders>
            <w:tcMar>
              <w:left w:w="0" w:type="dxa"/>
              <w:right w:w="0" w:type="dxa"/>
            </w:tcMar>
          </w:tcPr>
          <w:p w14:paraId="37DDFF9E"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5AA425E4" w14:textId="77777777" w:rsidR="00EE424B" w:rsidRPr="004B2F1D" w:rsidRDefault="00F956B1" w:rsidP="00900D8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664E7F55" w14:textId="77777777" w:rsidR="00EE424B" w:rsidRPr="004B2F1D" w:rsidRDefault="00F956B1" w:rsidP="00900D8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6C77C21C" w14:textId="77777777" w:rsidR="00EE424B" w:rsidRPr="004B2F1D" w:rsidRDefault="00F956B1" w:rsidP="00900D8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Švietimo pagalbos specialistai</w:t>
            </w:r>
          </w:p>
          <w:p w14:paraId="495E8B08" w14:textId="77777777" w:rsidR="00EE424B" w:rsidRPr="004B2F1D" w:rsidRDefault="00F956B1" w:rsidP="00900D8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MT pirmininkas</w:t>
            </w:r>
          </w:p>
        </w:tc>
        <w:tc>
          <w:tcPr>
            <w:tcW w:w="1701" w:type="dxa"/>
            <w:tcBorders>
              <w:top w:val="nil"/>
              <w:left w:val="inset" w:sz="2" w:space="0" w:color="auto"/>
              <w:bottom w:val="inset" w:sz="2" w:space="0" w:color="auto"/>
              <w:right w:val="inset" w:sz="2" w:space="0" w:color="auto"/>
            </w:tcBorders>
            <w:tcMar>
              <w:left w:w="0" w:type="dxa"/>
              <w:right w:w="0" w:type="dxa"/>
            </w:tcMar>
          </w:tcPr>
          <w:p w14:paraId="4B088A3F" w14:textId="77777777" w:rsidR="00EE424B" w:rsidRPr="004B2F1D" w:rsidRDefault="00F956B1" w:rsidP="00900D89">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tc>
        <w:tc>
          <w:tcPr>
            <w:tcW w:w="2976" w:type="dxa"/>
            <w:tcBorders>
              <w:top w:val="nil"/>
              <w:left w:val="inset" w:sz="2" w:space="0" w:color="auto"/>
              <w:bottom w:val="inset" w:sz="2" w:space="0" w:color="auto"/>
              <w:right w:val="inset" w:sz="2" w:space="0" w:color="auto"/>
            </w:tcBorders>
            <w:tcMar>
              <w:left w:w="0" w:type="dxa"/>
              <w:right w:w="0" w:type="dxa"/>
            </w:tcMar>
          </w:tcPr>
          <w:p w14:paraId="21AC72A6" w14:textId="77777777" w:rsidR="00EE424B" w:rsidRPr="004B2F1D" w:rsidRDefault="00F956B1" w:rsidP="00900D8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70 % mokytojų (pagal metinių apklausų duomenis) jaučiasi palaikomi ir teigiamai vertina bendradarbiavimą mokyklos bendruomenėje. Kolegialaus grįžtamojo ryšio veiklos (pamokų stebėjimas, refleksijos, dalijimasis patirtimi) vykdomos ne rečiau kaip 2 kartus per metus. Metodinių grupių veiklos planuose numatytos gerosios patirties sklaidos veiklos.</w:t>
            </w:r>
          </w:p>
          <w:p w14:paraId="6FB70306" w14:textId="77777777" w:rsidR="00EE424B" w:rsidRPr="004B2F1D" w:rsidRDefault="00F956B1" w:rsidP="00900D89">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Metodinėse grupėse aptariami mokinių pasiekimų ir pažangos duomenys.</w:t>
            </w:r>
          </w:p>
        </w:tc>
      </w:tr>
      <w:tr w:rsidR="00EE424B" w:rsidRPr="00A03E78" w14:paraId="6DBA5EB3"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0D576B41" w14:textId="77777777" w:rsidR="00EE424B" w:rsidRPr="004B2F1D" w:rsidRDefault="00F956B1" w:rsidP="00C5417D">
            <w:pPr>
              <w:tabs>
                <w:tab w:val="left" w:pos="720"/>
              </w:tabs>
              <w:spacing w:after="160" w:line="256" w:lineRule="auto"/>
              <w:jc w:val="both"/>
              <w:rPr>
                <w:rFonts w:ascii="Times New Roman" w:eastAsia="Calibri" w:hAnsi="Times New Roman" w:cs="Times New Roman" w:hint="default"/>
                <w:sz w:val="24"/>
                <w:szCs w:val="24"/>
                <w:lang w:val="lt-LT"/>
              </w:rPr>
            </w:pPr>
            <w:r w:rsidRPr="004B2F1D">
              <w:rPr>
                <w:rFonts w:ascii="Times New Roman" w:eastAsia="Calibri" w:hAnsi="Times New Roman" w:cs="Times New Roman" w:hint="default"/>
                <w:sz w:val="24"/>
                <w:szCs w:val="24"/>
                <w:lang w:val="lt-LT"/>
              </w:rPr>
              <w:t>2. Tikslas – Plėtoti šiuolaikišką, saugią ir įtraukią ugdymo(</w:t>
            </w:r>
            <w:proofErr w:type="spellStart"/>
            <w:r w:rsidRPr="004B2F1D">
              <w:rPr>
                <w:rFonts w:ascii="Times New Roman" w:eastAsia="Calibri" w:hAnsi="Times New Roman" w:cs="Times New Roman" w:hint="default"/>
                <w:sz w:val="24"/>
                <w:szCs w:val="24"/>
                <w:lang w:val="lt-LT"/>
              </w:rPr>
              <w:t>si</w:t>
            </w:r>
            <w:proofErr w:type="spellEnd"/>
            <w:r w:rsidRPr="004B2F1D">
              <w:rPr>
                <w:rFonts w:ascii="Times New Roman" w:eastAsia="Calibri" w:hAnsi="Times New Roman" w:cs="Times New Roman" w:hint="default"/>
                <w:sz w:val="24"/>
                <w:szCs w:val="24"/>
                <w:lang w:val="lt-LT"/>
              </w:rPr>
              <w:t>) aplinką bei stiprinti emociškai saugią, bendradarbiavimu, pasitikėjimu ir pagarba grįstą mokyklos bendruomenę, plėtojant partnerystes, mokinių savivaldą ir karjeros ugdymą.</w:t>
            </w:r>
          </w:p>
        </w:tc>
      </w:tr>
      <w:tr w:rsidR="00EE424B" w:rsidRPr="00A03E78" w14:paraId="3E0A12B0"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21CFDAD0" w14:textId="77777777" w:rsidR="00EE424B" w:rsidRPr="004B2F1D" w:rsidRDefault="00F956B1" w:rsidP="009F7EB1">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2.1. Uždavinys – Kurti ir tobulinti ugdymo(</w:t>
            </w:r>
            <w:proofErr w:type="spellStart"/>
            <w:r w:rsidRPr="004B2F1D">
              <w:rPr>
                <w:rFonts w:ascii="Times New Roman" w:eastAsia="Calibri" w:hAnsi="Times New Roman" w:cs="Times New Roman" w:hint="default"/>
                <w:sz w:val="24"/>
                <w:szCs w:val="24"/>
                <w:lang w:val="lt-LT" w:eastAsia="zh-CN" w:bidi="ar"/>
              </w:rPr>
              <w:t>si</w:t>
            </w:r>
            <w:proofErr w:type="spellEnd"/>
            <w:r w:rsidRPr="004B2F1D">
              <w:rPr>
                <w:rFonts w:ascii="Times New Roman" w:eastAsia="Calibri" w:hAnsi="Times New Roman" w:cs="Times New Roman" w:hint="default"/>
                <w:sz w:val="24"/>
                <w:szCs w:val="24"/>
                <w:lang w:val="lt-LT" w:eastAsia="zh-CN" w:bidi="ar"/>
              </w:rPr>
              <w:t>) aplinkas, skatinančias aktyvų, savarankišką ir bendradarbiaujantį mokinių mokymąsi bei fizinį ir emocinį saugumą.</w:t>
            </w:r>
          </w:p>
        </w:tc>
      </w:tr>
      <w:tr w:rsidR="00EE424B" w:rsidRPr="00A03E78" w14:paraId="7F4A6C12"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237BBB76" w14:textId="77777777" w:rsidR="00EE424B" w:rsidRPr="004B2F1D" w:rsidRDefault="00F956B1" w:rsidP="00420F18">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2.1.1.Pritaikyti ugdymo(</w:t>
            </w:r>
            <w:proofErr w:type="spellStart"/>
            <w:r w:rsidRPr="004B2F1D">
              <w:rPr>
                <w:rFonts w:ascii="Times New Roman" w:eastAsia="Calibri" w:hAnsi="Times New Roman" w:cs="Times New Roman" w:hint="default"/>
                <w:sz w:val="24"/>
                <w:szCs w:val="24"/>
                <w:lang w:val="lt-LT" w:eastAsia="zh-CN" w:bidi="ar"/>
              </w:rPr>
              <w:t>si</w:t>
            </w:r>
            <w:proofErr w:type="spellEnd"/>
            <w:r w:rsidRPr="004B2F1D">
              <w:rPr>
                <w:rFonts w:ascii="Times New Roman" w:eastAsia="Calibri" w:hAnsi="Times New Roman" w:cs="Times New Roman" w:hint="default"/>
                <w:sz w:val="24"/>
                <w:szCs w:val="24"/>
                <w:lang w:val="lt-LT" w:eastAsia="zh-CN" w:bidi="ar"/>
              </w:rPr>
              <w:t xml:space="preserve">) aplinkas aktyviam, </w:t>
            </w:r>
            <w:proofErr w:type="spellStart"/>
            <w:r w:rsidRPr="004B2F1D">
              <w:rPr>
                <w:rFonts w:ascii="Times New Roman" w:eastAsia="Calibri" w:hAnsi="Times New Roman" w:cs="Times New Roman" w:hint="default"/>
                <w:sz w:val="24"/>
                <w:szCs w:val="24"/>
                <w:lang w:val="lt-LT" w:eastAsia="zh-CN" w:bidi="ar"/>
              </w:rPr>
              <w:t>įtraukiajam</w:t>
            </w:r>
            <w:proofErr w:type="spellEnd"/>
            <w:r w:rsidRPr="004B2F1D">
              <w:rPr>
                <w:rFonts w:ascii="Times New Roman" w:eastAsia="Calibri" w:hAnsi="Times New Roman" w:cs="Times New Roman" w:hint="default"/>
                <w:sz w:val="24"/>
                <w:szCs w:val="24"/>
                <w:lang w:val="lt-LT" w:eastAsia="zh-CN" w:bidi="ar"/>
              </w:rPr>
              <w:t xml:space="preserve"> ir bendradarbiaujančiam mokinių mokymuisi.</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5CD36952"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357C4542" w14:textId="77777777" w:rsidR="00EE424B" w:rsidRPr="004B2F1D" w:rsidRDefault="00F956B1" w:rsidP="00420F18">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7B79BFFA" w14:textId="77777777" w:rsidR="00EE424B" w:rsidRPr="004B2F1D" w:rsidRDefault="00F956B1" w:rsidP="00420F18">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08C6D335" w14:textId="77777777" w:rsidR="00EE424B" w:rsidRPr="004B2F1D" w:rsidRDefault="00F956B1" w:rsidP="00420F18">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4EA1559F" w14:textId="77777777" w:rsidR="00EE424B" w:rsidRPr="004B2F1D" w:rsidRDefault="00F956B1" w:rsidP="00420F1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80 % ugdymo(</w:t>
            </w:r>
            <w:proofErr w:type="spellStart"/>
            <w:r w:rsidRPr="004B2F1D">
              <w:rPr>
                <w:rFonts w:ascii="Times New Roman" w:eastAsia="Calibri" w:hAnsi="Times New Roman" w:cs="Times New Roman" w:hint="default"/>
                <w:sz w:val="24"/>
                <w:szCs w:val="24"/>
                <w:lang w:val="lt-LT" w:eastAsia="zh-CN" w:bidi="ar"/>
              </w:rPr>
              <w:t>si</w:t>
            </w:r>
            <w:proofErr w:type="spellEnd"/>
            <w:r w:rsidRPr="004B2F1D">
              <w:rPr>
                <w:rFonts w:ascii="Times New Roman" w:eastAsia="Calibri" w:hAnsi="Times New Roman" w:cs="Times New Roman" w:hint="default"/>
                <w:sz w:val="24"/>
                <w:szCs w:val="24"/>
                <w:lang w:val="lt-LT" w:eastAsia="zh-CN" w:bidi="ar"/>
              </w:rPr>
              <w:t>) erdvių (klasių, bendrųjų erdvių) pritaikytos individualiam, grupiniam ir projektiniam darbui.</w:t>
            </w:r>
          </w:p>
          <w:p w14:paraId="1E5E8589" w14:textId="77777777" w:rsidR="00EE424B" w:rsidRPr="004B2F1D" w:rsidRDefault="00F956B1" w:rsidP="00420F1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Pamokų stebėjimo metu fiksuojama, kad ne mažiau kaip 70 % pamokų mokiniai aktyviai įsitraukia į mokymosi veiklas.</w:t>
            </w:r>
          </w:p>
          <w:p w14:paraId="2B35AB44" w14:textId="77777777" w:rsidR="00EE424B" w:rsidRPr="004B2F1D" w:rsidRDefault="00F956B1" w:rsidP="00420F1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100 % mokinių sudarytos galimybės rinktis darbo formas, užduočių sudėtingumą ar darbo tempą.</w:t>
            </w:r>
          </w:p>
          <w:p w14:paraId="44F82905" w14:textId="77777777" w:rsidR="00EE424B" w:rsidRPr="004B2F1D" w:rsidRDefault="00F956B1" w:rsidP="00420F1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Mokinių apklausų duomenimis, ne mažiau kaip 75 % mokinių teigiamai </w:t>
            </w:r>
            <w:r w:rsidRPr="004B2F1D">
              <w:rPr>
                <w:rFonts w:ascii="Times New Roman" w:eastAsia="Calibri" w:hAnsi="Times New Roman" w:cs="Times New Roman" w:hint="default"/>
                <w:sz w:val="24"/>
                <w:szCs w:val="24"/>
                <w:lang w:val="lt-LT" w:eastAsia="zh-CN" w:bidi="ar"/>
              </w:rPr>
              <w:lastRenderedPageBreak/>
              <w:t>vertina ugdymo(</w:t>
            </w:r>
            <w:proofErr w:type="spellStart"/>
            <w:r w:rsidRPr="004B2F1D">
              <w:rPr>
                <w:rFonts w:ascii="Times New Roman" w:eastAsia="Calibri" w:hAnsi="Times New Roman" w:cs="Times New Roman" w:hint="default"/>
                <w:sz w:val="24"/>
                <w:szCs w:val="24"/>
                <w:lang w:val="lt-LT" w:eastAsia="zh-CN" w:bidi="ar"/>
              </w:rPr>
              <w:t>si</w:t>
            </w:r>
            <w:proofErr w:type="spellEnd"/>
            <w:r w:rsidRPr="004B2F1D">
              <w:rPr>
                <w:rFonts w:ascii="Times New Roman" w:eastAsia="Calibri" w:hAnsi="Times New Roman" w:cs="Times New Roman" w:hint="default"/>
                <w:sz w:val="24"/>
                <w:szCs w:val="24"/>
                <w:lang w:val="lt-LT" w:eastAsia="zh-CN" w:bidi="ar"/>
              </w:rPr>
              <w:t>) aplinkų pritaikymą mokymuisi.</w:t>
            </w:r>
          </w:p>
        </w:tc>
      </w:tr>
      <w:tr w:rsidR="00EE424B" w:rsidRPr="00A03E78" w14:paraId="13550E88"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6520E4C6" w14:textId="7E020F4E" w:rsidR="00EE424B" w:rsidRPr="004B2F1D" w:rsidRDefault="00F956B1" w:rsidP="000B4DAD">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2.1.2.</w:t>
            </w:r>
            <w:r w:rsidR="003B4585" w:rsidRPr="004B2F1D">
              <w:rPr>
                <w:rFonts w:hint="default"/>
                <w:kern w:val="0"/>
                <w:lang w:val="lt-LT"/>
              </w:rPr>
              <w:t xml:space="preserve"> </w:t>
            </w:r>
            <w:r w:rsidR="003B4585" w:rsidRPr="004B2F1D">
              <w:rPr>
                <w:rFonts w:ascii="Times New Roman" w:eastAsia="Calibri" w:hAnsi="Times New Roman" w:cs="Times New Roman" w:hint="default"/>
                <w:sz w:val="24"/>
                <w:szCs w:val="24"/>
                <w:lang w:val="lt-LT" w:eastAsia="zh-CN" w:bidi="ar"/>
              </w:rPr>
              <w:t>Plėtoti ugdymo(</w:t>
            </w:r>
            <w:proofErr w:type="spellStart"/>
            <w:r w:rsidR="003B4585" w:rsidRPr="004B2F1D">
              <w:rPr>
                <w:rFonts w:ascii="Times New Roman" w:eastAsia="Calibri" w:hAnsi="Times New Roman" w:cs="Times New Roman" w:hint="default"/>
                <w:sz w:val="24"/>
                <w:szCs w:val="24"/>
                <w:lang w:val="lt-LT" w:eastAsia="zh-CN" w:bidi="ar"/>
              </w:rPr>
              <w:t>si</w:t>
            </w:r>
            <w:proofErr w:type="spellEnd"/>
            <w:r w:rsidR="003B4585" w:rsidRPr="004B2F1D">
              <w:rPr>
                <w:rFonts w:ascii="Times New Roman" w:eastAsia="Calibri" w:hAnsi="Times New Roman" w:cs="Times New Roman" w:hint="default"/>
                <w:sz w:val="24"/>
                <w:szCs w:val="24"/>
                <w:lang w:val="lt-LT" w:eastAsia="zh-CN" w:bidi="ar"/>
              </w:rPr>
              <w:t>) aplinkų įvairovę, sudarant galimybes patirtiniam, projektiniam ir integruotam mokymuisi.</w:t>
            </w:r>
          </w:p>
        </w:tc>
        <w:tc>
          <w:tcPr>
            <w:tcW w:w="1134" w:type="dxa"/>
            <w:tcBorders>
              <w:top w:val="nil"/>
              <w:left w:val="inset" w:sz="2" w:space="0" w:color="auto"/>
              <w:bottom w:val="inset" w:sz="2" w:space="0" w:color="auto"/>
              <w:right w:val="inset" w:sz="2" w:space="0" w:color="auto"/>
            </w:tcBorders>
            <w:tcMar>
              <w:left w:w="0" w:type="dxa"/>
              <w:right w:w="0" w:type="dxa"/>
            </w:tcMar>
          </w:tcPr>
          <w:p w14:paraId="39F5720C"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18250257" w14:textId="77777777" w:rsidR="00EE424B" w:rsidRPr="004B2F1D" w:rsidRDefault="00F956B1" w:rsidP="000B4DA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5ED77E1F" w14:textId="77777777" w:rsidR="00EE424B" w:rsidRPr="004B2F1D" w:rsidRDefault="00F956B1" w:rsidP="000B4DA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nil"/>
              <w:left w:val="inset" w:sz="2" w:space="0" w:color="auto"/>
              <w:bottom w:val="inset" w:sz="2" w:space="0" w:color="auto"/>
              <w:right w:val="inset" w:sz="2" w:space="0" w:color="auto"/>
            </w:tcBorders>
            <w:tcMar>
              <w:left w:w="0" w:type="dxa"/>
              <w:right w:w="0" w:type="dxa"/>
            </w:tcMar>
          </w:tcPr>
          <w:p w14:paraId="0C0E6626" w14:textId="77777777" w:rsidR="00EE424B" w:rsidRPr="004B2F1D" w:rsidRDefault="00F956B1" w:rsidP="000B4DA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tc>
        <w:tc>
          <w:tcPr>
            <w:tcW w:w="2976" w:type="dxa"/>
            <w:tcBorders>
              <w:top w:val="nil"/>
              <w:left w:val="inset" w:sz="2" w:space="0" w:color="auto"/>
              <w:bottom w:val="inset" w:sz="2" w:space="0" w:color="auto"/>
              <w:right w:val="inset" w:sz="2" w:space="0" w:color="auto"/>
            </w:tcBorders>
            <w:tcMar>
              <w:left w:w="0" w:type="dxa"/>
              <w:right w:w="0" w:type="dxa"/>
            </w:tcMar>
          </w:tcPr>
          <w:p w14:paraId="57193F2B" w14:textId="7EA208E1" w:rsidR="00CA74AB" w:rsidRPr="004B2F1D" w:rsidRDefault="00CA74AB" w:rsidP="000B4DAD">
            <w:pPr>
              <w:spacing w:after="0" w:line="256" w:lineRule="auto"/>
              <w:jc w:val="both"/>
              <w:rPr>
                <w:rFonts w:ascii="Times New Roman" w:eastAsia="Calibri" w:hAnsi="Times New Roman" w:cs="Times New Roman" w:hint="default"/>
                <w:sz w:val="24"/>
                <w:szCs w:val="24"/>
                <w:lang w:val="lt-LT" w:eastAsia="zh-CN" w:bidi="ar"/>
              </w:rPr>
            </w:pPr>
            <w:r w:rsidRPr="004B2F1D">
              <w:rPr>
                <w:rFonts w:ascii="Times New Roman" w:eastAsia="Calibri" w:hAnsi="Times New Roman" w:cs="Times New Roman" w:hint="default"/>
                <w:sz w:val="24"/>
                <w:szCs w:val="24"/>
                <w:lang w:val="lt-LT" w:eastAsia="zh-CN" w:bidi="ar"/>
              </w:rPr>
              <w:t>Mokykloje naudojamos ne mažiau kaip 3 skirtingos ugdymosi aplinkos (mokyklos erdvės, lauko aplinkos, kultūros, gamtos, socialinių partnerių erdvės).</w:t>
            </w:r>
          </w:p>
          <w:p w14:paraId="1F716F16" w14:textId="1D36B70D" w:rsidR="00EE424B" w:rsidRPr="004B2F1D" w:rsidRDefault="00F956B1" w:rsidP="000B4DAD">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Įgyvendinamos ne mažiau kaip 1 integruota ar projektinė veikla per mokslo metus kiekviename ugdymo koncentre.</w:t>
            </w:r>
          </w:p>
          <w:p w14:paraId="45B186B9" w14:textId="77777777" w:rsidR="00EE424B" w:rsidRPr="004B2F1D" w:rsidRDefault="00F956B1" w:rsidP="000B4DAD">
            <w:pPr>
              <w:spacing w:after="0" w:line="256" w:lineRule="auto"/>
              <w:jc w:val="both"/>
              <w:rPr>
                <w:rFonts w:ascii="Times New Roman" w:eastAsia="Calibri" w:hAnsi="Times New Roman" w:cs="Times New Roman" w:hint="default"/>
                <w:sz w:val="24"/>
                <w:szCs w:val="24"/>
                <w:lang w:val="lt-LT" w:eastAsia="zh-CN" w:bidi="ar"/>
              </w:rPr>
            </w:pPr>
            <w:r w:rsidRPr="004B2F1D">
              <w:rPr>
                <w:rFonts w:ascii="Times New Roman" w:eastAsia="Calibri" w:hAnsi="Times New Roman" w:cs="Times New Roman" w:hint="default"/>
                <w:sz w:val="24"/>
                <w:szCs w:val="24"/>
                <w:lang w:val="lt-LT" w:eastAsia="zh-CN" w:bidi="ar"/>
              </w:rPr>
              <w:t>Pamokų ir veiklų stebėjimo metu fiksuojamas didesnis mokinių įsitraukimas į mokymąsi.</w:t>
            </w:r>
          </w:p>
          <w:p w14:paraId="5DBF6A12" w14:textId="2D490265" w:rsidR="003B4585" w:rsidRPr="004B2F1D" w:rsidRDefault="003B4585" w:rsidP="000B4DAD">
            <w:pPr>
              <w:spacing w:after="0" w:line="256" w:lineRule="auto"/>
              <w:jc w:val="both"/>
              <w:rPr>
                <w:rFonts w:ascii="Times New Roman" w:hAnsi="Times New Roman" w:cs="Times New Roman" w:hint="default"/>
                <w:sz w:val="24"/>
                <w:szCs w:val="24"/>
                <w:lang w:val="lt-LT"/>
              </w:rPr>
            </w:pPr>
            <w:r w:rsidRPr="004B2F1D">
              <w:rPr>
                <w:rFonts w:ascii="Times New Roman" w:hAnsi="Times New Roman" w:cs="Times New Roman" w:hint="default"/>
                <w:sz w:val="24"/>
                <w:szCs w:val="24"/>
                <w:lang w:val="lt-LT"/>
              </w:rPr>
              <w:t>Sukurtos ar atnaujintos ne mažiau kaip 1-2 ugdymosi erdvės, pritaikytos patirtiniam ar projektiniam mokymuisi.</w:t>
            </w:r>
          </w:p>
        </w:tc>
      </w:tr>
      <w:tr w:rsidR="00EE424B" w:rsidRPr="00A03E78" w14:paraId="7962BD94"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411B30A7" w14:textId="77777777" w:rsidR="00EE424B" w:rsidRPr="004B2F1D" w:rsidRDefault="00F956B1" w:rsidP="001E271B">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2.1.3. Integruoti socialinių ir emocinių kompetencijų ugdymą į ugdymo procesą, stiprinant mokinių emocinį sąmoningumą ir savarankiškumą.</w:t>
            </w:r>
          </w:p>
        </w:tc>
        <w:tc>
          <w:tcPr>
            <w:tcW w:w="1134" w:type="dxa"/>
            <w:tcBorders>
              <w:top w:val="nil"/>
              <w:left w:val="inset" w:sz="2" w:space="0" w:color="auto"/>
              <w:bottom w:val="inset" w:sz="2" w:space="0" w:color="auto"/>
              <w:right w:val="inset" w:sz="2" w:space="0" w:color="auto"/>
            </w:tcBorders>
            <w:tcMar>
              <w:left w:w="0" w:type="dxa"/>
              <w:right w:w="0" w:type="dxa"/>
            </w:tcMar>
          </w:tcPr>
          <w:p w14:paraId="4B2647D1"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169DEBE7" w14:textId="77777777" w:rsidR="00EE424B" w:rsidRPr="004B2F1D" w:rsidRDefault="00F956B1" w:rsidP="001E271B">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436FC1A1" w14:textId="77777777" w:rsidR="00EE424B" w:rsidRPr="004B2F1D" w:rsidRDefault="00F956B1" w:rsidP="001E271B">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3164069F" w14:textId="77777777" w:rsidR="00EE424B" w:rsidRPr="004B2F1D" w:rsidRDefault="00F956B1" w:rsidP="001E271B">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Socialinis pedagogas</w:t>
            </w:r>
          </w:p>
        </w:tc>
        <w:tc>
          <w:tcPr>
            <w:tcW w:w="1701" w:type="dxa"/>
            <w:tcBorders>
              <w:top w:val="nil"/>
              <w:left w:val="inset" w:sz="2" w:space="0" w:color="auto"/>
              <w:bottom w:val="inset" w:sz="2" w:space="0" w:color="auto"/>
              <w:right w:val="inset" w:sz="2" w:space="0" w:color="auto"/>
            </w:tcBorders>
            <w:tcMar>
              <w:left w:w="0" w:type="dxa"/>
              <w:right w:w="0" w:type="dxa"/>
            </w:tcMar>
          </w:tcPr>
          <w:p w14:paraId="655EC006" w14:textId="77777777" w:rsidR="00EE424B" w:rsidRPr="004B2F1D" w:rsidRDefault="00F956B1" w:rsidP="001E271B">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p w14:paraId="7EF9A435" w14:textId="77777777" w:rsidR="00EE424B" w:rsidRPr="004B2F1D" w:rsidRDefault="00EE424B" w:rsidP="001E271B">
            <w:pPr>
              <w:spacing w:after="0" w:line="256" w:lineRule="auto"/>
              <w:jc w:val="center"/>
              <w:rPr>
                <w:rFonts w:ascii="Times New Roman" w:hAnsi="Times New Roman" w:cs="Times New Roman" w:hint="default"/>
                <w:sz w:val="24"/>
                <w:szCs w:val="24"/>
                <w:lang w:val="lt-LT"/>
              </w:rPr>
            </w:pPr>
          </w:p>
        </w:tc>
        <w:tc>
          <w:tcPr>
            <w:tcW w:w="2976" w:type="dxa"/>
            <w:tcBorders>
              <w:top w:val="nil"/>
              <w:left w:val="inset" w:sz="2" w:space="0" w:color="auto"/>
              <w:bottom w:val="inset" w:sz="2" w:space="0" w:color="auto"/>
              <w:right w:val="inset" w:sz="2" w:space="0" w:color="auto"/>
            </w:tcBorders>
            <w:tcMar>
              <w:left w:w="0" w:type="dxa"/>
              <w:right w:w="0" w:type="dxa"/>
            </w:tcMar>
          </w:tcPr>
          <w:p w14:paraId="4A1D7306" w14:textId="77777777" w:rsidR="00EE424B" w:rsidRPr="004B2F1D" w:rsidRDefault="00F956B1" w:rsidP="001E271B">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Socialinių ir emocinių kompetencijų ugdymo veiklos vykdomos visose klasėse, integruojant jas į:</w:t>
            </w:r>
          </w:p>
          <w:p w14:paraId="66D28B10" w14:textId="79541E63" w:rsidR="00EE424B" w:rsidRPr="004B2F1D" w:rsidRDefault="00F956B1" w:rsidP="001E271B">
            <w:pPr>
              <w:spacing w:after="0" w:line="240"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w:t>
            </w:r>
            <w:r w:rsidR="004A0B8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dalykų pamokas,</w:t>
            </w:r>
          </w:p>
          <w:p w14:paraId="362DD581" w14:textId="2B1EBF17" w:rsidR="00EE424B" w:rsidRPr="004B2F1D" w:rsidRDefault="00F956B1" w:rsidP="001E271B">
            <w:pPr>
              <w:spacing w:after="0" w:line="240"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w:t>
            </w:r>
            <w:r w:rsidR="004A0B8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klasių vadovų veiklas,</w:t>
            </w:r>
          </w:p>
          <w:p w14:paraId="176496E6" w14:textId="5595AA66" w:rsidR="00EE424B" w:rsidRPr="004B2F1D" w:rsidRDefault="00F956B1" w:rsidP="001E271B">
            <w:pPr>
              <w:spacing w:after="0" w:line="240"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3.</w:t>
            </w:r>
            <w:r w:rsidR="004A0B8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prevencines ir bendruomenines veiklas.</w:t>
            </w:r>
          </w:p>
          <w:p w14:paraId="08FDB1A7" w14:textId="77777777" w:rsidR="00EE424B" w:rsidRPr="004B2F1D" w:rsidRDefault="00F956B1" w:rsidP="001E271B">
            <w:pPr>
              <w:spacing w:after="0" w:line="240"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100 % mokytojų savo ilgalaikiuose planuose numato socialinių ir emocinių kompetencijų ugdymo veiklas (fiksuojama planų analizėje).</w:t>
            </w:r>
          </w:p>
          <w:p w14:paraId="0794FAB6" w14:textId="77777777" w:rsidR="00EE424B" w:rsidRPr="004B2F1D" w:rsidRDefault="00F956B1" w:rsidP="001E271B">
            <w:pPr>
              <w:spacing w:after="0" w:line="240"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Pamokų ir veiklų stebėjimo metu fiksuojama, kad socialinių ir emocinių kompetencijų ugdymo elementai taikomi ne mažiau kaip 50 % pamokų.</w:t>
            </w:r>
          </w:p>
        </w:tc>
      </w:tr>
      <w:tr w:rsidR="00EE424B" w:rsidRPr="00A03E78" w14:paraId="0C12CD26"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5C0FD013" w14:textId="070247CE" w:rsidR="00EE424B" w:rsidRPr="004B2F1D" w:rsidRDefault="00F956B1" w:rsidP="004A0B8E">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2.1.4.Įgyvendinti prevencines ir bendruomenines iniciatyvas, skirtas saugios, pagarba ir pasitikėjimu grįstos </w:t>
            </w:r>
            <w:r w:rsidRPr="004B2F1D">
              <w:rPr>
                <w:rFonts w:ascii="Times New Roman" w:eastAsia="Calibri" w:hAnsi="Times New Roman" w:cs="Times New Roman" w:hint="default"/>
                <w:sz w:val="24"/>
                <w:szCs w:val="24"/>
                <w:lang w:val="lt-LT" w:eastAsia="zh-CN" w:bidi="ar"/>
              </w:rPr>
              <w:lastRenderedPageBreak/>
              <w:t>emocinės aplinkos mokykloje stiprinimui.</w:t>
            </w:r>
          </w:p>
        </w:tc>
        <w:tc>
          <w:tcPr>
            <w:tcW w:w="1134" w:type="dxa"/>
            <w:tcBorders>
              <w:top w:val="nil"/>
              <w:left w:val="inset" w:sz="2" w:space="0" w:color="auto"/>
              <w:bottom w:val="inset" w:sz="2" w:space="0" w:color="auto"/>
              <w:right w:val="inset" w:sz="2" w:space="0" w:color="auto"/>
            </w:tcBorders>
            <w:tcMar>
              <w:left w:w="0" w:type="dxa"/>
              <w:right w:w="0" w:type="dxa"/>
            </w:tcMar>
          </w:tcPr>
          <w:p w14:paraId="65AE45BD"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69B63F85" w14:textId="77777777" w:rsidR="00EE424B" w:rsidRPr="004B2F1D" w:rsidRDefault="00F956B1" w:rsidP="004A0B8E">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0FAFC5AF" w14:textId="77777777" w:rsidR="00EE424B" w:rsidRPr="004B2F1D" w:rsidRDefault="00F956B1" w:rsidP="004A0B8E">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653F816B" w14:textId="77777777" w:rsidR="00EE424B" w:rsidRPr="004B2F1D" w:rsidRDefault="00F956B1" w:rsidP="004A0B8E">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Socialinis pedagogas</w:t>
            </w:r>
          </w:p>
        </w:tc>
        <w:tc>
          <w:tcPr>
            <w:tcW w:w="1701" w:type="dxa"/>
            <w:tcBorders>
              <w:top w:val="nil"/>
              <w:left w:val="inset" w:sz="2" w:space="0" w:color="auto"/>
              <w:bottom w:val="inset" w:sz="2" w:space="0" w:color="auto"/>
              <w:right w:val="inset" w:sz="2" w:space="0" w:color="auto"/>
            </w:tcBorders>
            <w:tcMar>
              <w:left w:w="0" w:type="dxa"/>
              <w:right w:w="0" w:type="dxa"/>
            </w:tcMar>
          </w:tcPr>
          <w:p w14:paraId="5054E493" w14:textId="77777777" w:rsidR="00EE424B" w:rsidRPr="004B2F1D" w:rsidRDefault="00F956B1" w:rsidP="004A0B8E">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p w14:paraId="63D1BB29" w14:textId="77777777" w:rsidR="00EE424B" w:rsidRPr="004B2F1D" w:rsidRDefault="00EE424B" w:rsidP="004A0B8E">
            <w:pPr>
              <w:spacing w:after="0" w:line="256" w:lineRule="auto"/>
              <w:jc w:val="center"/>
              <w:rPr>
                <w:rFonts w:ascii="Times New Roman" w:hAnsi="Times New Roman" w:cs="Times New Roman" w:hint="default"/>
                <w:sz w:val="24"/>
                <w:szCs w:val="24"/>
                <w:lang w:val="lt-LT"/>
              </w:rPr>
            </w:pPr>
          </w:p>
        </w:tc>
        <w:tc>
          <w:tcPr>
            <w:tcW w:w="2976" w:type="dxa"/>
            <w:tcBorders>
              <w:top w:val="nil"/>
              <w:left w:val="inset" w:sz="2" w:space="0" w:color="auto"/>
              <w:bottom w:val="inset" w:sz="2" w:space="0" w:color="auto"/>
              <w:right w:val="inset" w:sz="2" w:space="0" w:color="auto"/>
            </w:tcBorders>
            <w:tcMar>
              <w:left w:w="0" w:type="dxa"/>
              <w:right w:w="0" w:type="dxa"/>
            </w:tcMar>
          </w:tcPr>
          <w:p w14:paraId="63210351" w14:textId="77777777" w:rsidR="004F7C64" w:rsidRDefault="00F956B1" w:rsidP="004A0B8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Mokykloje nuosekliai įgyvendinamos smurto ir patyčių prevencijos ir emocinės gerovės stiprinimo veiklos.</w:t>
            </w:r>
            <w:r w:rsidR="004F7C64">
              <w:rPr>
                <w:rFonts w:ascii="Times New Roman" w:hAnsi="Times New Roman" w:cs="Times New Roman" w:hint="default"/>
                <w:sz w:val="24"/>
                <w:szCs w:val="24"/>
                <w:lang w:val="lt-LT"/>
              </w:rPr>
              <w:t xml:space="preserve"> </w:t>
            </w:r>
          </w:p>
          <w:p w14:paraId="7F474DEA" w14:textId="3C033BFC" w:rsidR="00EE424B" w:rsidRPr="004B2F1D" w:rsidRDefault="00F956B1" w:rsidP="004A0B8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Patyčių atvejų skaičius, fiksuojamas apklausose ir registruose, mažėja ne mažiau kaip 1 %.</w:t>
            </w:r>
          </w:p>
          <w:p w14:paraId="6D84F5D4" w14:textId="77777777" w:rsidR="00EE424B" w:rsidRPr="004B2F1D" w:rsidRDefault="00F956B1" w:rsidP="004A0B8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80 % mokinių apklausose nurodo, kad mokykloje jaučiasi saugūs.</w:t>
            </w:r>
          </w:p>
          <w:p w14:paraId="20D7BC54" w14:textId="77777777" w:rsidR="00EE424B" w:rsidRPr="004B2F1D" w:rsidRDefault="00F956B1" w:rsidP="004A0B8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VGK ir socialinis pedagogas ne rečiau kaip 2 kartus per metus analizuoja mokinių emocinės savijautos ir saugumo duomenis.</w:t>
            </w:r>
          </w:p>
          <w:p w14:paraId="0F60B52A" w14:textId="77777777" w:rsidR="00EE424B" w:rsidRPr="004B2F1D" w:rsidRDefault="00F956B1" w:rsidP="004A0B8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Bendruomenės nariai (mokiniai, mokytojai, tėvai) įtraukiami į saugios aplinkos kūrimo iniciatyvas (įgyvendinamos ne mažiau kaip 1–2 iniciatyvos per metus).</w:t>
            </w:r>
          </w:p>
        </w:tc>
      </w:tr>
      <w:tr w:rsidR="00EE424B" w:rsidRPr="00A03E78" w14:paraId="7C9AEDE9"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4854E9D2"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2.2. Uždavinys – Stiprinti emociškai saugią, bendradarbiavimu, pasitikėjimu ir pagarba grįstą mokyklos bendruomenę, ugdant mokinių socialinius ir pilietinius gebėjimus.</w:t>
            </w:r>
          </w:p>
        </w:tc>
      </w:tr>
      <w:tr w:rsidR="00EE424B" w:rsidRPr="004B2F1D" w14:paraId="0058AA51"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5EA5EE91" w14:textId="15FF5E42" w:rsidR="00EE424B" w:rsidRPr="004B2F1D" w:rsidRDefault="00F956B1" w:rsidP="001D26C1">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2.2.1.</w:t>
            </w:r>
            <w:r w:rsidR="001D26C1">
              <w:rPr>
                <w:rFonts w:ascii="Times New Roman" w:eastAsia="Calibri" w:hAnsi="Times New Roman" w:cs="Times New Roman" w:hint="default"/>
                <w:sz w:val="24"/>
                <w:szCs w:val="24"/>
                <w:lang w:val="lt-LT" w:eastAsia="zh-CN" w:bidi="ar"/>
              </w:rPr>
              <w:t xml:space="preserve"> </w:t>
            </w:r>
            <w:r w:rsidR="001D26C1" w:rsidRPr="004B2F1D">
              <w:rPr>
                <w:rFonts w:ascii="Times New Roman" w:eastAsia="Calibri" w:hAnsi="Times New Roman" w:cs="Times New Roman" w:hint="default"/>
                <w:sz w:val="24"/>
                <w:szCs w:val="24"/>
                <w:lang w:val="lt-LT" w:eastAsia="zh-CN" w:bidi="ar"/>
              </w:rPr>
              <w:t>Plėtoti bendradarbiavimą su tėvais, įtraukiant juos į mokinių ugdymo ir pažangos aptarimą.</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1EBE124F"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7CD12E2C" w14:textId="77777777" w:rsidR="00EE424B" w:rsidRPr="004B2F1D" w:rsidRDefault="00F956B1" w:rsidP="004F7C64">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7FE54724" w14:textId="77777777" w:rsidR="00EE424B" w:rsidRPr="004B2F1D" w:rsidRDefault="00F956B1" w:rsidP="004F7C64">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19E72558" w14:textId="77777777" w:rsidR="00EE424B" w:rsidRPr="004B2F1D" w:rsidRDefault="00F956B1" w:rsidP="004F7C64">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p w14:paraId="53905EC9" w14:textId="77777777" w:rsidR="00EE424B" w:rsidRPr="004B2F1D" w:rsidRDefault="00EE424B" w:rsidP="004F7C64">
            <w:pPr>
              <w:spacing w:after="0" w:line="256" w:lineRule="auto"/>
              <w:jc w:val="center"/>
              <w:rPr>
                <w:rFonts w:ascii="Times New Roman" w:hAnsi="Times New Roman" w:cs="Times New Roman" w:hint="default"/>
                <w:sz w:val="24"/>
                <w:szCs w:val="24"/>
                <w:lang w:val="lt-LT"/>
              </w:rPr>
            </w:pP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6491193D" w14:textId="77777777"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Organizuojami ne mažiau kaip 2 tėvų susitikimai ir (ar) konsultacijos per mokslo metus kiekvienai klasei.</w:t>
            </w:r>
          </w:p>
          <w:p w14:paraId="2D82194B" w14:textId="3916BFE1"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100 % klasių vykdomi trišaliai pokalbiai „Mokinys</w:t>
            </w:r>
            <w:r w:rsidR="002A681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w:t>
            </w:r>
            <w:r w:rsidR="002A681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tėvai</w:t>
            </w:r>
            <w:r w:rsidR="002A681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(globėjai, rūpintojai)</w:t>
            </w:r>
            <w:r w:rsidR="002A681E">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–mokytojas“ ne rečiau kaip 2 kartus per metus.</w:t>
            </w:r>
          </w:p>
          <w:p w14:paraId="73112DCE" w14:textId="77777777"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Tėvai įtraukiami į mokinių individualios pažangos aptarimą ir sprendimų dėl pagalbos planavimą (fiksuojama susitikimų protokoluose ar pastabose).</w:t>
            </w:r>
          </w:p>
          <w:p w14:paraId="751736B0" w14:textId="77777777"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70 % tėvų apklausose teigiamai vertina bendradarbiavimą su mokykla.</w:t>
            </w:r>
          </w:p>
          <w:p w14:paraId="1699EBB6" w14:textId="77777777"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Tėvai gauna reguliarią ir savalaikę informaciją apie vaiko ugdymąsi per elektroninį dienyną, susitikimus ar individualias konsultacijas.</w:t>
            </w:r>
          </w:p>
          <w:p w14:paraId="29F45CA4" w14:textId="77777777"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Ne mažiau kaip 80 % tėvų nurodo, kad pateikiama informacija yra aiški ir suprantama (apklausų duomenys).</w:t>
            </w:r>
          </w:p>
          <w:p w14:paraId="1E92C9E9" w14:textId="77777777" w:rsidR="00EE424B" w:rsidRPr="004B2F1D" w:rsidRDefault="00F956B1" w:rsidP="002A681E">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Bent 1% didėja tėvų dalyvavimas bendrose mokyklos veiklose ir renginiuose.</w:t>
            </w:r>
          </w:p>
        </w:tc>
      </w:tr>
      <w:tr w:rsidR="00EE424B" w:rsidRPr="00A03E78" w14:paraId="0551214A"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648AA184" w14:textId="1E2645E0" w:rsidR="00EE424B" w:rsidRPr="004B2F1D" w:rsidRDefault="00F956B1" w:rsidP="00825E05">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2.2.2.</w:t>
            </w:r>
            <w:r w:rsidR="00825E05">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Ugdyti mokinių socialinius, pilietinius ir bendruomeninius gebėjimus per formaliojo ir neformaliojo ugdymo veiklas.</w:t>
            </w:r>
          </w:p>
        </w:tc>
        <w:tc>
          <w:tcPr>
            <w:tcW w:w="1134" w:type="dxa"/>
            <w:tcBorders>
              <w:top w:val="nil"/>
              <w:left w:val="inset" w:sz="2" w:space="0" w:color="auto"/>
              <w:bottom w:val="inset" w:sz="2" w:space="0" w:color="auto"/>
              <w:right w:val="inset" w:sz="2" w:space="0" w:color="auto"/>
            </w:tcBorders>
            <w:tcMar>
              <w:left w:w="0" w:type="dxa"/>
              <w:right w:w="0" w:type="dxa"/>
            </w:tcMar>
          </w:tcPr>
          <w:p w14:paraId="356338B8"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3A83C50F" w14:textId="77777777" w:rsidR="00EE424B" w:rsidRPr="004B2F1D" w:rsidRDefault="00F956B1" w:rsidP="00825E0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6C2B9E99" w14:textId="77777777" w:rsidR="00EE424B" w:rsidRPr="004B2F1D" w:rsidRDefault="00F956B1" w:rsidP="00825E0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p w14:paraId="60703EBA" w14:textId="77777777" w:rsidR="00EE424B" w:rsidRPr="004B2F1D" w:rsidRDefault="00EE424B" w:rsidP="00825E05">
            <w:pPr>
              <w:spacing w:after="0" w:line="256" w:lineRule="auto"/>
              <w:jc w:val="center"/>
              <w:rPr>
                <w:rFonts w:ascii="Times New Roman" w:hAnsi="Times New Roman" w:cs="Times New Roman" w:hint="default"/>
                <w:sz w:val="24"/>
                <w:szCs w:val="24"/>
                <w:lang w:val="lt-LT"/>
              </w:rPr>
            </w:pPr>
          </w:p>
        </w:tc>
        <w:tc>
          <w:tcPr>
            <w:tcW w:w="1701" w:type="dxa"/>
            <w:tcBorders>
              <w:top w:val="nil"/>
              <w:left w:val="inset" w:sz="2" w:space="0" w:color="auto"/>
              <w:bottom w:val="inset" w:sz="2" w:space="0" w:color="auto"/>
              <w:right w:val="inset" w:sz="2" w:space="0" w:color="auto"/>
            </w:tcBorders>
            <w:tcMar>
              <w:left w:w="0" w:type="dxa"/>
              <w:right w:w="0" w:type="dxa"/>
            </w:tcMar>
          </w:tcPr>
          <w:p w14:paraId="4D235C2E" w14:textId="77777777" w:rsidR="00EE424B" w:rsidRPr="004B2F1D" w:rsidRDefault="00F956B1" w:rsidP="00825E05">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lėšos</w:t>
            </w:r>
          </w:p>
          <w:p w14:paraId="60943F27" w14:textId="77777777" w:rsidR="00EE424B" w:rsidRPr="004B2F1D" w:rsidRDefault="00EE424B" w:rsidP="00825E05">
            <w:pPr>
              <w:spacing w:after="0" w:line="256" w:lineRule="auto"/>
              <w:jc w:val="center"/>
              <w:rPr>
                <w:rFonts w:ascii="Times New Roman" w:hAnsi="Times New Roman" w:cs="Times New Roman" w:hint="default"/>
                <w:sz w:val="24"/>
                <w:szCs w:val="24"/>
                <w:lang w:val="lt-LT"/>
              </w:rPr>
            </w:pPr>
          </w:p>
        </w:tc>
        <w:tc>
          <w:tcPr>
            <w:tcW w:w="2976" w:type="dxa"/>
            <w:tcBorders>
              <w:top w:val="nil"/>
              <w:left w:val="inset" w:sz="2" w:space="0" w:color="auto"/>
              <w:bottom w:val="inset" w:sz="2" w:space="0" w:color="auto"/>
              <w:right w:val="inset" w:sz="2" w:space="0" w:color="auto"/>
            </w:tcBorders>
            <w:tcMar>
              <w:left w:w="0" w:type="dxa"/>
              <w:right w:w="0" w:type="dxa"/>
            </w:tcMar>
          </w:tcPr>
          <w:p w14:paraId="3247B155" w14:textId="77777777" w:rsidR="00EE424B" w:rsidRPr="004B2F1D" w:rsidRDefault="00F956B1" w:rsidP="00825E05">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Per mokslo metus organizuojama </w:t>
            </w:r>
            <w:r w:rsidRPr="004B2F1D">
              <w:rPr>
                <w:rFonts w:ascii="Times New Roman" w:eastAsia="Calibri" w:hAnsi="Times New Roman" w:cs="Times New Roman" w:hint="default"/>
                <w:bCs/>
                <w:sz w:val="24"/>
                <w:szCs w:val="24"/>
                <w:lang w:val="lt-LT" w:eastAsia="zh-CN" w:bidi="ar"/>
              </w:rPr>
              <w:t>ne mažiau kaip 1–2 pilietinio ar bendruomeninio ugdymo veiklos</w:t>
            </w:r>
            <w:r w:rsidRPr="004B2F1D">
              <w:rPr>
                <w:rFonts w:ascii="Times New Roman" w:eastAsia="Calibri" w:hAnsi="Times New Roman" w:cs="Times New Roman" w:hint="default"/>
                <w:sz w:val="24"/>
                <w:szCs w:val="24"/>
                <w:lang w:val="lt-LT" w:eastAsia="zh-CN" w:bidi="ar"/>
              </w:rPr>
              <w:t>.</w:t>
            </w:r>
          </w:p>
          <w:p w14:paraId="036ACE84" w14:textId="77777777" w:rsidR="00EE424B" w:rsidRPr="004B2F1D" w:rsidRDefault="00F956B1" w:rsidP="00825E05">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bCs/>
                <w:sz w:val="24"/>
                <w:szCs w:val="24"/>
                <w:lang w:val="lt-LT" w:eastAsia="zh-CN" w:bidi="ar"/>
              </w:rPr>
              <w:t>Ne mažiau kaip 70 % mokinių</w:t>
            </w:r>
            <w:r w:rsidRPr="004B2F1D">
              <w:rPr>
                <w:rFonts w:ascii="Times New Roman" w:eastAsia="Calibri" w:hAnsi="Times New Roman" w:cs="Times New Roman" w:hint="default"/>
                <w:sz w:val="24"/>
                <w:szCs w:val="24"/>
                <w:lang w:val="lt-LT" w:eastAsia="zh-CN" w:bidi="ar"/>
              </w:rPr>
              <w:t xml:space="preserve"> dalyvauja pilietinėse, bendruomeninėse ar savanoriškose veiklose.</w:t>
            </w:r>
          </w:p>
          <w:p w14:paraId="3381601E" w14:textId="77777777" w:rsidR="00EE424B" w:rsidRPr="004B2F1D" w:rsidRDefault="00F956B1" w:rsidP="00825E05">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Mokinių apklausų duomenimis, </w:t>
            </w:r>
            <w:r w:rsidRPr="004B2F1D">
              <w:rPr>
                <w:rFonts w:ascii="Times New Roman" w:eastAsia="Calibri" w:hAnsi="Times New Roman" w:cs="Times New Roman" w:hint="default"/>
                <w:bCs/>
                <w:sz w:val="24"/>
                <w:szCs w:val="24"/>
                <w:lang w:val="lt-LT" w:eastAsia="zh-CN" w:bidi="ar"/>
              </w:rPr>
              <w:t>ne mažiau kaip 70 % mokinių</w:t>
            </w:r>
            <w:r w:rsidRPr="004B2F1D">
              <w:rPr>
                <w:rFonts w:ascii="Times New Roman" w:eastAsia="Calibri" w:hAnsi="Times New Roman" w:cs="Times New Roman" w:hint="default"/>
                <w:sz w:val="24"/>
                <w:szCs w:val="24"/>
                <w:lang w:val="lt-LT" w:eastAsia="zh-CN" w:bidi="ar"/>
              </w:rPr>
              <w:t xml:space="preserve"> geba įvardyti savo vaidmenį bendroje veikloje, bendradarbiavimo patirtį ir atsakomybę.</w:t>
            </w:r>
          </w:p>
        </w:tc>
      </w:tr>
      <w:tr w:rsidR="00EE424B" w:rsidRPr="00A03E78" w14:paraId="2B692A7E" w14:textId="77777777" w:rsidTr="00456A0F">
        <w:tc>
          <w:tcPr>
            <w:tcW w:w="10064" w:type="dxa"/>
            <w:gridSpan w:val="5"/>
            <w:tcBorders>
              <w:top w:val="nil"/>
              <w:left w:val="inset" w:sz="2" w:space="0" w:color="auto"/>
              <w:bottom w:val="inset" w:sz="2" w:space="0" w:color="auto"/>
              <w:right w:val="inset" w:sz="2" w:space="0" w:color="auto"/>
            </w:tcBorders>
            <w:tcMar>
              <w:left w:w="0" w:type="dxa"/>
              <w:right w:w="0" w:type="dxa"/>
            </w:tcMar>
          </w:tcPr>
          <w:p w14:paraId="1476C4D0" w14:textId="77777777" w:rsidR="00EE424B" w:rsidRPr="004B2F1D" w:rsidRDefault="00F956B1" w:rsidP="009E6F57">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2.3. Uždavinys - Plėtoti mokinių savivaldą, bendradarbiavimą su socialiniais partneriais bei nuoseklų mokinių karjeros ugdymą.</w:t>
            </w:r>
          </w:p>
        </w:tc>
      </w:tr>
      <w:tr w:rsidR="00EE424B" w:rsidRPr="00A03E78" w14:paraId="71D0C068"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7C8FEFD3" w14:textId="1EC026DD" w:rsidR="00EE424B" w:rsidRPr="004B2F1D" w:rsidRDefault="00F956B1" w:rsidP="009E6F57">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2.3.1.</w:t>
            </w:r>
            <w:r w:rsidR="00285DC8">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Plėtoti mokinių pilietinį, kultūrinį ir bendruomeninį aktyvumą per mokyklos renginius, iniciatyvas ir viešinimo veiklas.</w:t>
            </w:r>
          </w:p>
        </w:tc>
        <w:tc>
          <w:tcPr>
            <w:tcW w:w="1134" w:type="dxa"/>
            <w:tcBorders>
              <w:top w:val="inset" w:sz="2" w:space="0" w:color="auto"/>
              <w:left w:val="inset" w:sz="2" w:space="0" w:color="auto"/>
              <w:bottom w:val="inset" w:sz="2" w:space="0" w:color="auto"/>
              <w:right w:val="inset" w:sz="2" w:space="0" w:color="auto"/>
            </w:tcBorders>
            <w:tcMar>
              <w:left w:w="0" w:type="dxa"/>
              <w:right w:w="0" w:type="dxa"/>
            </w:tcMar>
          </w:tcPr>
          <w:p w14:paraId="38F05981"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77A67A68"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48B2F219"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inset" w:sz="2" w:space="0" w:color="auto"/>
              <w:left w:val="inset" w:sz="2" w:space="0" w:color="auto"/>
              <w:bottom w:val="inset" w:sz="2" w:space="0" w:color="auto"/>
              <w:right w:val="inset" w:sz="2" w:space="0" w:color="auto"/>
            </w:tcBorders>
            <w:tcMar>
              <w:left w:w="0" w:type="dxa"/>
              <w:right w:w="0" w:type="dxa"/>
            </w:tcMar>
          </w:tcPr>
          <w:p w14:paraId="13FE8EEA"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tc>
        <w:tc>
          <w:tcPr>
            <w:tcW w:w="2976" w:type="dxa"/>
            <w:tcBorders>
              <w:top w:val="inset" w:sz="2" w:space="0" w:color="auto"/>
              <w:left w:val="inset" w:sz="2" w:space="0" w:color="auto"/>
              <w:bottom w:val="inset" w:sz="2" w:space="0" w:color="auto"/>
              <w:right w:val="inset" w:sz="2" w:space="0" w:color="auto"/>
            </w:tcBorders>
            <w:tcMar>
              <w:left w:w="0" w:type="dxa"/>
              <w:right w:w="0" w:type="dxa"/>
            </w:tcMar>
          </w:tcPr>
          <w:p w14:paraId="27BD54B7" w14:textId="77777777"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80 % mokinių dalyvauja mokyklos bendruomenės renginiuose ir iniciatyvose.</w:t>
            </w:r>
          </w:p>
          <w:p w14:paraId="2567C2AE" w14:textId="3D860FCC"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Mokinių inicijuotų ar kartu su mokytojais organizuotų renginių/iniciatyvų skaičius </w:t>
            </w:r>
            <w:r w:rsidRPr="004B2F1D">
              <w:rPr>
                <w:rStyle w:val="Grietas"/>
                <w:rFonts w:ascii="Times New Roman" w:eastAsia="Calibri" w:hAnsi="Times New Roman" w:cs="Times New Roman" w:hint="default"/>
                <w:b w:val="0"/>
                <w:bCs w:val="0"/>
                <w:sz w:val="24"/>
                <w:szCs w:val="24"/>
                <w:lang w:val="lt-LT" w:eastAsia="zh-CN" w:bidi="ar"/>
              </w:rPr>
              <w:t>kasmet</w:t>
            </w:r>
            <w:r w:rsidRPr="004B2F1D">
              <w:rPr>
                <w:rFonts w:ascii="Times New Roman" w:eastAsia="Calibri" w:hAnsi="Times New Roman" w:cs="Times New Roman" w:hint="default"/>
                <w:sz w:val="24"/>
                <w:szCs w:val="24"/>
                <w:lang w:val="lt-LT" w:eastAsia="zh-CN" w:bidi="ar"/>
              </w:rPr>
              <w:t xml:space="preserve"> išlieka stabilus.</w:t>
            </w:r>
          </w:p>
          <w:p w14:paraId="18A44AA8" w14:textId="77777777"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Mokinių pilietinis ir bendruomeninis aktyvumas </w:t>
            </w:r>
            <w:r w:rsidRPr="004B2F1D">
              <w:rPr>
                <w:rStyle w:val="Grietas"/>
                <w:rFonts w:ascii="Times New Roman" w:eastAsia="Calibri" w:hAnsi="Times New Roman" w:cs="Times New Roman" w:hint="default"/>
                <w:b w:val="0"/>
                <w:bCs w:val="0"/>
                <w:sz w:val="24"/>
                <w:szCs w:val="24"/>
                <w:lang w:val="lt-LT" w:eastAsia="zh-CN" w:bidi="ar"/>
              </w:rPr>
              <w:t>atsispindi mokyklos viešinimo kanaluose</w:t>
            </w:r>
            <w:r w:rsidRPr="004B2F1D">
              <w:rPr>
                <w:rFonts w:ascii="Times New Roman" w:eastAsia="Calibri" w:hAnsi="Times New Roman" w:cs="Times New Roman" w:hint="default"/>
                <w:sz w:val="24"/>
                <w:szCs w:val="24"/>
                <w:lang w:val="lt-LT" w:eastAsia="zh-CN" w:bidi="ar"/>
              </w:rPr>
              <w:t xml:space="preserve"> (mokyklos interneto svetainėje, socialiniuose tinkluose, informaciniuose stenduose).</w:t>
            </w:r>
          </w:p>
        </w:tc>
      </w:tr>
      <w:tr w:rsidR="00EE424B" w:rsidRPr="00A03E78" w14:paraId="030742BF"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70724A84" w14:textId="714FD58B" w:rsidR="00EE424B" w:rsidRPr="004B2F1D" w:rsidRDefault="00F956B1" w:rsidP="009E6F57">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2.3.2.</w:t>
            </w:r>
            <w:r w:rsidR="00285DC8">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 xml:space="preserve">Stiprinti mokinių savivaldos struktūrą ir įtraukti mokinius į </w:t>
            </w:r>
            <w:r w:rsidRPr="004B2F1D">
              <w:rPr>
                <w:rFonts w:ascii="Times New Roman" w:eastAsia="Calibri" w:hAnsi="Times New Roman" w:cs="Times New Roman" w:hint="default"/>
                <w:sz w:val="24"/>
                <w:szCs w:val="24"/>
                <w:lang w:val="lt-LT" w:eastAsia="zh-CN" w:bidi="ar"/>
              </w:rPr>
              <w:lastRenderedPageBreak/>
              <w:t>mokyklos sprendimų priėmimą.</w:t>
            </w:r>
          </w:p>
        </w:tc>
        <w:tc>
          <w:tcPr>
            <w:tcW w:w="1134" w:type="dxa"/>
            <w:tcBorders>
              <w:top w:val="nil"/>
              <w:left w:val="inset" w:sz="2" w:space="0" w:color="auto"/>
              <w:bottom w:val="inset" w:sz="2" w:space="0" w:color="auto"/>
              <w:right w:val="inset" w:sz="2" w:space="0" w:color="auto"/>
            </w:tcBorders>
            <w:tcMar>
              <w:left w:w="0" w:type="dxa"/>
              <w:right w:w="0" w:type="dxa"/>
            </w:tcMar>
          </w:tcPr>
          <w:p w14:paraId="6BA1AA27"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34099247"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6E3D8E39"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Mokinių tarybos kuratorius</w:t>
            </w:r>
          </w:p>
        </w:tc>
        <w:tc>
          <w:tcPr>
            <w:tcW w:w="1701" w:type="dxa"/>
            <w:tcBorders>
              <w:top w:val="nil"/>
              <w:left w:val="inset" w:sz="2" w:space="0" w:color="auto"/>
              <w:bottom w:val="inset" w:sz="2" w:space="0" w:color="auto"/>
              <w:right w:val="inset" w:sz="2" w:space="0" w:color="auto"/>
            </w:tcBorders>
            <w:tcMar>
              <w:left w:w="0" w:type="dxa"/>
              <w:right w:w="0" w:type="dxa"/>
            </w:tcMar>
          </w:tcPr>
          <w:p w14:paraId="4A861824"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p w14:paraId="15590B9A" w14:textId="77777777" w:rsidR="00EE424B" w:rsidRPr="004B2F1D" w:rsidRDefault="00F956B1" w:rsidP="009E6F57">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Mokymo lėšos</w:t>
            </w:r>
          </w:p>
        </w:tc>
        <w:tc>
          <w:tcPr>
            <w:tcW w:w="2976" w:type="dxa"/>
            <w:tcBorders>
              <w:top w:val="nil"/>
              <w:left w:val="inset" w:sz="2" w:space="0" w:color="auto"/>
              <w:bottom w:val="inset" w:sz="2" w:space="0" w:color="auto"/>
              <w:right w:val="inset" w:sz="2" w:space="0" w:color="auto"/>
            </w:tcBorders>
            <w:tcMar>
              <w:left w:w="0" w:type="dxa"/>
              <w:right w:w="0" w:type="dxa"/>
            </w:tcMar>
          </w:tcPr>
          <w:p w14:paraId="141EC35A" w14:textId="77777777"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Surinktų pasiūlymų iš Mokinių tarybos skaičius ne mažiau nei 2.</w:t>
            </w:r>
          </w:p>
          <w:p w14:paraId="7B391435" w14:textId="77777777"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Įgyvendintų veiklų dalis apie 70%.</w:t>
            </w:r>
          </w:p>
          <w:p w14:paraId="57C91E27" w14:textId="0193CB0B"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Mokinių Tarybos narių aktyvumo rodiklis </w:t>
            </w:r>
            <w:r w:rsidR="00CD7C66" w:rsidRPr="004B2F1D">
              <w:rPr>
                <w:rFonts w:ascii="Times New Roman" w:eastAsia="Calibri" w:hAnsi="Times New Roman" w:cs="Times New Roman" w:hint="default"/>
                <w:sz w:val="24"/>
                <w:szCs w:val="24"/>
                <w:lang w:val="lt-LT" w:eastAsia="zh-CN" w:bidi="ar"/>
              </w:rPr>
              <w:t>80-9</w:t>
            </w:r>
            <w:r w:rsidRPr="004B2F1D">
              <w:rPr>
                <w:rFonts w:ascii="Times New Roman" w:eastAsia="Calibri" w:hAnsi="Times New Roman" w:cs="Times New Roman" w:hint="default"/>
                <w:sz w:val="24"/>
                <w:szCs w:val="24"/>
                <w:lang w:val="lt-LT" w:eastAsia="zh-CN" w:bidi="ar"/>
              </w:rPr>
              <w:t>0%.</w:t>
            </w:r>
          </w:p>
          <w:p w14:paraId="5996A365" w14:textId="77777777" w:rsidR="00EE424B" w:rsidRPr="004B2F1D" w:rsidRDefault="00F956B1" w:rsidP="009E6F57">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Naujų iniciatyvų skaičius, kurias inicijavo taryba per metus ne mažiau nei 1.</w:t>
            </w:r>
          </w:p>
        </w:tc>
      </w:tr>
      <w:tr w:rsidR="00EE424B" w:rsidRPr="00A03E78" w14:paraId="232BBC3E"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48983FD3" w14:textId="6DBC7134" w:rsidR="00EE424B" w:rsidRPr="004B2F1D" w:rsidRDefault="00F956B1" w:rsidP="002F340D">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lastRenderedPageBreak/>
              <w:t>2.3.3.</w:t>
            </w:r>
            <w:r w:rsidR="00285DC8">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Plėtoti bendradarbiavimą su socialiniais partneriais, praturtinant ugdymo procesą ir mokinių patirtis.</w:t>
            </w:r>
          </w:p>
        </w:tc>
        <w:tc>
          <w:tcPr>
            <w:tcW w:w="1134" w:type="dxa"/>
            <w:tcBorders>
              <w:top w:val="nil"/>
              <w:left w:val="inset" w:sz="2" w:space="0" w:color="auto"/>
              <w:bottom w:val="inset" w:sz="2" w:space="0" w:color="auto"/>
              <w:right w:val="inset" w:sz="2" w:space="0" w:color="auto"/>
            </w:tcBorders>
            <w:tcMar>
              <w:left w:w="0" w:type="dxa"/>
              <w:right w:w="0" w:type="dxa"/>
            </w:tcMar>
          </w:tcPr>
          <w:p w14:paraId="13D56277"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7C2F2D6B" w14:textId="77777777" w:rsidR="00EE424B" w:rsidRPr="004B2F1D" w:rsidRDefault="00F956B1" w:rsidP="002F340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38EE58EF" w14:textId="77777777" w:rsidR="00EE424B" w:rsidRPr="004B2F1D" w:rsidRDefault="00F956B1" w:rsidP="002F340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Mokytojai</w:t>
            </w:r>
          </w:p>
        </w:tc>
        <w:tc>
          <w:tcPr>
            <w:tcW w:w="1701" w:type="dxa"/>
            <w:tcBorders>
              <w:top w:val="nil"/>
              <w:left w:val="inset" w:sz="2" w:space="0" w:color="auto"/>
              <w:bottom w:val="inset" w:sz="2" w:space="0" w:color="auto"/>
              <w:right w:val="inset" w:sz="2" w:space="0" w:color="auto"/>
            </w:tcBorders>
            <w:tcMar>
              <w:left w:w="0" w:type="dxa"/>
              <w:right w:w="0" w:type="dxa"/>
            </w:tcMar>
          </w:tcPr>
          <w:p w14:paraId="2AD6946E" w14:textId="77777777" w:rsidR="00EE424B" w:rsidRPr="004B2F1D" w:rsidRDefault="00F956B1" w:rsidP="002F340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w:t>
            </w:r>
          </w:p>
          <w:p w14:paraId="0508FE01" w14:textId="77777777" w:rsidR="00EE424B" w:rsidRPr="004B2F1D" w:rsidRDefault="00F956B1" w:rsidP="002F340D">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Mokymo lėšos</w:t>
            </w:r>
          </w:p>
        </w:tc>
        <w:tc>
          <w:tcPr>
            <w:tcW w:w="2976" w:type="dxa"/>
            <w:tcBorders>
              <w:top w:val="nil"/>
              <w:left w:val="inset" w:sz="2" w:space="0" w:color="auto"/>
              <w:bottom w:val="inset" w:sz="2" w:space="0" w:color="auto"/>
              <w:right w:val="inset" w:sz="2" w:space="0" w:color="auto"/>
            </w:tcBorders>
            <w:tcMar>
              <w:left w:w="0" w:type="dxa"/>
              <w:right w:w="0" w:type="dxa"/>
            </w:tcMar>
          </w:tcPr>
          <w:p w14:paraId="45052F20" w14:textId="77777777" w:rsidR="00EE424B" w:rsidRPr="004B2F1D" w:rsidRDefault="00F956B1" w:rsidP="002F340D">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Mokykla bendradarbiauja </w:t>
            </w:r>
            <w:r w:rsidRPr="004B2F1D">
              <w:rPr>
                <w:rFonts w:ascii="Times New Roman" w:eastAsia="Calibri" w:hAnsi="Times New Roman" w:cs="Times New Roman" w:hint="default"/>
                <w:bCs/>
                <w:sz w:val="24"/>
                <w:szCs w:val="24"/>
                <w:lang w:val="lt-LT" w:eastAsia="zh-CN" w:bidi="ar"/>
              </w:rPr>
              <w:t>ne mažiau kaip su 1-2 socialiniais partneriais</w:t>
            </w:r>
            <w:r w:rsidRPr="004B2F1D">
              <w:rPr>
                <w:rFonts w:ascii="Times New Roman" w:eastAsia="Calibri" w:hAnsi="Times New Roman" w:cs="Times New Roman" w:hint="default"/>
                <w:sz w:val="24"/>
                <w:szCs w:val="24"/>
                <w:lang w:val="lt-LT" w:eastAsia="zh-CN" w:bidi="ar"/>
              </w:rPr>
              <w:t xml:space="preserve"> (švietimo, kultūros, verslo, nevyriausybinėmis ar kitomis institucijomis).</w:t>
            </w:r>
          </w:p>
          <w:p w14:paraId="72EDB264" w14:textId="77777777" w:rsidR="00EE424B" w:rsidRPr="004B2F1D" w:rsidRDefault="00F956B1" w:rsidP="002F340D">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 xml:space="preserve">Per mokslo metus </w:t>
            </w:r>
            <w:r w:rsidRPr="004B2F1D">
              <w:rPr>
                <w:rFonts w:ascii="Times New Roman" w:eastAsia="Calibri" w:hAnsi="Times New Roman" w:cs="Times New Roman" w:hint="default"/>
                <w:bCs/>
                <w:sz w:val="24"/>
                <w:szCs w:val="24"/>
                <w:lang w:val="lt-LT" w:eastAsia="zh-CN" w:bidi="ar"/>
              </w:rPr>
              <w:t>įgyvendinamos ne mažiau kaip 1 bendra veikla</w:t>
            </w:r>
            <w:r w:rsidRPr="004B2F1D">
              <w:rPr>
                <w:rFonts w:ascii="Times New Roman" w:eastAsia="Calibri" w:hAnsi="Times New Roman" w:cs="Times New Roman" w:hint="default"/>
                <w:sz w:val="24"/>
                <w:szCs w:val="24"/>
                <w:lang w:val="lt-LT" w:eastAsia="zh-CN" w:bidi="ar"/>
              </w:rPr>
              <w:t xml:space="preserve"> su socialiniais partneriais (edukacijos, projektai, paskaitos, praktinės veiklos).</w:t>
            </w:r>
          </w:p>
          <w:p w14:paraId="23E1A961" w14:textId="77777777" w:rsidR="00EE424B" w:rsidRPr="004B2F1D" w:rsidRDefault="00F956B1" w:rsidP="002F340D">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Socialiniai partneriai įtraukiami į ugdymo procesą ir neformaliojo švietimo veiklas.</w:t>
            </w:r>
          </w:p>
        </w:tc>
      </w:tr>
      <w:tr w:rsidR="00EE424B" w:rsidRPr="00A03E78" w14:paraId="7E7ACF5E" w14:textId="77777777" w:rsidTr="00456A0F">
        <w:tc>
          <w:tcPr>
            <w:tcW w:w="2552" w:type="dxa"/>
            <w:tcBorders>
              <w:top w:val="nil"/>
              <w:left w:val="inset" w:sz="2" w:space="0" w:color="auto"/>
              <w:bottom w:val="inset" w:sz="2" w:space="0" w:color="auto"/>
              <w:right w:val="inset" w:sz="2" w:space="0" w:color="auto"/>
            </w:tcBorders>
            <w:tcMar>
              <w:left w:w="0" w:type="dxa"/>
              <w:right w:w="0" w:type="dxa"/>
            </w:tcMar>
          </w:tcPr>
          <w:p w14:paraId="5FE14D5F" w14:textId="089F98FA" w:rsidR="00EE424B" w:rsidRPr="004B2F1D" w:rsidRDefault="00F956B1" w:rsidP="00285DC8">
            <w:pPr>
              <w:spacing w:after="16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2.3.4.</w:t>
            </w:r>
            <w:r w:rsidR="00285DC8">
              <w:rPr>
                <w:rFonts w:ascii="Times New Roman" w:eastAsia="Calibri" w:hAnsi="Times New Roman" w:cs="Times New Roman" w:hint="default"/>
                <w:sz w:val="24"/>
                <w:szCs w:val="24"/>
                <w:lang w:val="lt-LT" w:eastAsia="zh-CN" w:bidi="ar"/>
              </w:rPr>
              <w:t xml:space="preserve"> </w:t>
            </w:r>
            <w:r w:rsidRPr="004B2F1D">
              <w:rPr>
                <w:rFonts w:ascii="Times New Roman" w:eastAsia="Calibri" w:hAnsi="Times New Roman" w:cs="Times New Roman" w:hint="default"/>
                <w:sz w:val="24"/>
                <w:szCs w:val="24"/>
                <w:lang w:val="lt-LT" w:eastAsia="zh-CN" w:bidi="ar"/>
              </w:rPr>
              <w:t>Organizuoti nuoseklias karjeros ugdymo veiklas, padedančias mokiniams priimti pagrįstus ugdymosi sprendimus.</w:t>
            </w:r>
          </w:p>
        </w:tc>
        <w:tc>
          <w:tcPr>
            <w:tcW w:w="1134" w:type="dxa"/>
            <w:tcBorders>
              <w:top w:val="nil"/>
              <w:left w:val="inset" w:sz="2" w:space="0" w:color="auto"/>
              <w:bottom w:val="inset" w:sz="2" w:space="0" w:color="auto"/>
              <w:right w:val="inset" w:sz="2" w:space="0" w:color="auto"/>
            </w:tcBorders>
            <w:tcMar>
              <w:left w:w="0" w:type="dxa"/>
              <w:right w:w="0" w:type="dxa"/>
            </w:tcMar>
          </w:tcPr>
          <w:p w14:paraId="61620DDA" w14:textId="77777777" w:rsidR="00EE424B" w:rsidRPr="004B2F1D" w:rsidRDefault="00F956B1">
            <w:pPr>
              <w:spacing w:after="160" w:line="256" w:lineRule="auto"/>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2026-2028</w:t>
            </w:r>
          </w:p>
        </w:tc>
        <w:tc>
          <w:tcPr>
            <w:tcW w:w="1701" w:type="dxa"/>
            <w:tcBorders>
              <w:top w:val="nil"/>
              <w:left w:val="inset" w:sz="2" w:space="0" w:color="auto"/>
              <w:bottom w:val="inset" w:sz="2" w:space="0" w:color="auto"/>
              <w:right w:val="inset" w:sz="2" w:space="0" w:color="auto"/>
            </w:tcBorders>
            <w:tcMar>
              <w:left w:w="0" w:type="dxa"/>
              <w:right w:w="0" w:type="dxa"/>
            </w:tcMar>
          </w:tcPr>
          <w:p w14:paraId="09BA43F5" w14:textId="77777777" w:rsidR="00EE424B" w:rsidRPr="004B2F1D" w:rsidRDefault="00F956B1" w:rsidP="00285DC8">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Administracija</w:t>
            </w:r>
          </w:p>
          <w:p w14:paraId="49CDC6B9" w14:textId="77777777" w:rsidR="00EE424B" w:rsidRPr="004B2F1D" w:rsidRDefault="00F956B1" w:rsidP="00285DC8">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Karjeros specialistė</w:t>
            </w:r>
          </w:p>
        </w:tc>
        <w:tc>
          <w:tcPr>
            <w:tcW w:w="1701" w:type="dxa"/>
            <w:tcBorders>
              <w:top w:val="nil"/>
              <w:left w:val="inset" w:sz="2" w:space="0" w:color="auto"/>
              <w:bottom w:val="inset" w:sz="2" w:space="0" w:color="auto"/>
              <w:right w:val="inset" w:sz="2" w:space="0" w:color="auto"/>
            </w:tcBorders>
            <w:tcMar>
              <w:left w:w="0" w:type="dxa"/>
              <w:right w:w="0" w:type="dxa"/>
            </w:tcMar>
          </w:tcPr>
          <w:p w14:paraId="764D944D" w14:textId="277DD6F0" w:rsidR="00EE424B" w:rsidRPr="004B2F1D" w:rsidRDefault="00F956B1" w:rsidP="00285DC8">
            <w:pPr>
              <w:spacing w:after="0" w:line="256" w:lineRule="auto"/>
              <w:jc w:val="center"/>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Žmogiškieji ištekliai, mokymo lėšo</w:t>
            </w:r>
            <w:r w:rsidR="00285DC8">
              <w:rPr>
                <w:rFonts w:ascii="Times New Roman" w:eastAsia="Calibri" w:hAnsi="Times New Roman" w:cs="Times New Roman" w:hint="default"/>
                <w:sz w:val="24"/>
                <w:szCs w:val="24"/>
                <w:lang w:val="lt-LT" w:eastAsia="zh-CN" w:bidi="ar"/>
              </w:rPr>
              <w:t>s</w:t>
            </w:r>
          </w:p>
          <w:p w14:paraId="193F39CC" w14:textId="77777777" w:rsidR="00EE424B" w:rsidRPr="004B2F1D" w:rsidRDefault="00EE424B" w:rsidP="00285DC8">
            <w:pPr>
              <w:spacing w:after="0" w:line="256" w:lineRule="auto"/>
              <w:jc w:val="center"/>
              <w:rPr>
                <w:rFonts w:ascii="Times New Roman" w:hAnsi="Times New Roman" w:cs="Times New Roman" w:hint="default"/>
                <w:sz w:val="24"/>
                <w:szCs w:val="24"/>
                <w:lang w:val="lt-LT"/>
              </w:rPr>
            </w:pPr>
          </w:p>
        </w:tc>
        <w:tc>
          <w:tcPr>
            <w:tcW w:w="2976" w:type="dxa"/>
            <w:tcBorders>
              <w:top w:val="nil"/>
              <w:left w:val="inset" w:sz="2" w:space="0" w:color="auto"/>
              <w:bottom w:val="inset" w:sz="2" w:space="0" w:color="auto"/>
              <w:right w:val="inset" w:sz="2" w:space="0" w:color="auto"/>
            </w:tcBorders>
            <w:tcMar>
              <w:left w:w="0" w:type="dxa"/>
              <w:right w:w="0" w:type="dxa"/>
            </w:tcMar>
          </w:tcPr>
          <w:p w14:paraId="29990946" w14:textId="77777777" w:rsidR="00EE424B" w:rsidRPr="004B2F1D" w:rsidRDefault="00F956B1" w:rsidP="00285DC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Kiekvienais metais parengtas ir įgyvendinamas mokyklos karjeros ugdymo planas, apimantis visas amžiaus grupes.</w:t>
            </w:r>
          </w:p>
          <w:p w14:paraId="6F0584D0" w14:textId="77777777" w:rsidR="00EE424B" w:rsidRPr="004B2F1D" w:rsidRDefault="00F956B1" w:rsidP="00285DC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Karjeros ugdymo veiklos organizuojamos ne rečiau kaip 2 kartus per mokslo metus.</w:t>
            </w:r>
          </w:p>
          <w:p w14:paraId="41C51D38" w14:textId="77777777" w:rsidR="00EE424B" w:rsidRPr="004B2F1D" w:rsidRDefault="00F956B1" w:rsidP="00285DC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90 % mokinių dalyvauja karjeros ugdymo veiklose pagal amžių.</w:t>
            </w:r>
          </w:p>
          <w:p w14:paraId="41FEB859" w14:textId="77777777" w:rsidR="00EE424B" w:rsidRPr="004B2F1D" w:rsidRDefault="00F956B1" w:rsidP="00285DC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Ne mažiau kaip 50 % mokinių geba įvardyti savo stiprybes, interesus ir galimas ugdymosi kryptis (apklausų / refleksijų duomenys).</w:t>
            </w:r>
          </w:p>
          <w:p w14:paraId="63F3015A" w14:textId="77777777" w:rsidR="00EE424B" w:rsidRPr="004B2F1D" w:rsidRDefault="00F956B1" w:rsidP="00285DC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Vyresnių klasių mokiniai dalyvauja karjeros konsultacijose, profesiniame informavime ar susitikimuose su socialiniais partneriais.</w:t>
            </w:r>
          </w:p>
          <w:p w14:paraId="7C87BD6C" w14:textId="77777777" w:rsidR="00EE424B" w:rsidRPr="004B2F1D" w:rsidRDefault="00F956B1" w:rsidP="00285DC8">
            <w:pPr>
              <w:spacing w:after="0" w:line="256" w:lineRule="auto"/>
              <w:jc w:val="both"/>
              <w:rPr>
                <w:rFonts w:ascii="Times New Roman" w:hAnsi="Times New Roman" w:cs="Times New Roman" w:hint="default"/>
                <w:sz w:val="24"/>
                <w:szCs w:val="24"/>
                <w:lang w:val="lt-LT"/>
              </w:rPr>
            </w:pPr>
            <w:r w:rsidRPr="004B2F1D">
              <w:rPr>
                <w:rFonts w:ascii="Times New Roman" w:eastAsia="Calibri" w:hAnsi="Times New Roman" w:cs="Times New Roman" w:hint="default"/>
                <w:sz w:val="24"/>
                <w:szCs w:val="24"/>
                <w:lang w:val="lt-LT" w:eastAsia="zh-CN" w:bidi="ar"/>
              </w:rPr>
              <w:t>100% mokinių pildo karjeros aplankus, refleksijas ar planus, kurie periodiškai peržiūrimi.</w:t>
            </w:r>
          </w:p>
        </w:tc>
      </w:tr>
    </w:tbl>
    <w:p w14:paraId="4B74154C" w14:textId="77777777" w:rsidR="00EE424B" w:rsidRPr="004B2F1D" w:rsidRDefault="00EE424B">
      <w:pPr>
        <w:spacing w:after="0"/>
        <w:rPr>
          <w:rFonts w:ascii="Times New Roman" w:hAnsi="Times New Roman" w:cs="Times New Roman"/>
          <w:sz w:val="24"/>
          <w:szCs w:val="24"/>
          <w:lang w:val="lt-LT"/>
        </w:rPr>
      </w:pPr>
    </w:p>
    <w:p w14:paraId="3F61EEB5" w14:textId="0457464C" w:rsidR="00EE424B" w:rsidRPr="004B2F1D" w:rsidRDefault="00030729">
      <w:pPr>
        <w:spacing w:after="0"/>
        <w:ind w:firstLine="1656"/>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IX. STRATEGINIO PLANO ĮGYVENDINIMO PRIEŽIŪRA</w:t>
      </w:r>
    </w:p>
    <w:p w14:paraId="2B0F7763" w14:textId="77777777" w:rsidR="00EE424B" w:rsidRPr="004B2F1D" w:rsidRDefault="00EE424B">
      <w:pPr>
        <w:spacing w:after="0"/>
        <w:ind w:firstLine="1656"/>
        <w:jc w:val="center"/>
        <w:rPr>
          <w:rFonts w:ascii="Times New Roman" w:hAnsi="Times New Roman" w:cs="Times New Roman"/>
          <w:b/>
          <w:sz w:val="24"/>
          <w:szCs w:val="24"/>
          <w:lang w:val="lt-LT"/>
        </w:rPr>
      </w:pPr>
    </w:p>
    <w:p w14:paraId="0B63DE72" w14:textId="77777777" w:rsidR="00EE424B" w:rsidRPr="004B2F1D" w:rsidRDefault="00F956B1">
      <w:pPr>
        <w:spacing w:after="0"/>
        <w:ind w:firstLine="1069"/>
        <w:jc w:val="both"/>
        <w:rPr>
          <w:rFonts w:ascii="Times New Roman" w:hAnsi="Times New Roman" w:cs="Times New Roman"/>
          <w:b/>
          <w:sz w:val="24"/>
          <w:szCs w:val="24"/>
          <w:lang w:val="lt-LT"/>
        </w:rPr>
      </w:pPr>
      <w:r w:rsidRPr="004B2F1D">
        <w:rPr>
          <w:rFonts w:ascii="Times New Roman" w:hAnsi="Times New Roman" w:cs="Times New Roman"/>
          <w:sz w:val="24"/>
          <w:szCs w:val="24"/>
          <w:lang w:val="lt-LT"/>
        </w:rPr>
        <w:t>Mokyklos strateginio plano priemonės kasmet konkretinamos mokyklos metiniame veiklos plane, Metodinės tarybos, metodinių grupių, Vaiko gerovės komisijos, pagalbos specialistų metiniuose veiklos planuose.</w:t>
      </w:r>
    </w:p>
    <w:p w14:paraId="115967DA" w14:textId="77777777" w:rsidR="00EE424B" w:rsidRPr="004B2F1D" w:rsidRDefault="00F956B1">
      <w:pPr>
        <w:spacing w:after="0"/>
        <w:ind w:firstLine="1069"/>
        <w:jc w:val="both"/>
        <w:rPr>
          <w:rFonts w:ascii="Times New Roman" w:hAnsi="Times New Roman" w:cs="Times New Roman"/>
          <w:b/>
          <w:sz w:val="24"/>
          <w:szCs w:val="24"/>
          <w:lang w:val="lt-LT"/>
        </w:rPr>
      </w:pPr>
      <w:r w:rsidRPr="004B2F1D">
        <w:rPr>
          <w:rFonts w:ascii="Times New Roman" w:hAnsi="Times New Roman" w:cs="Times New Roman"/>
          <w:b/>
          <w:sz w:val="24"/>
          <w:szCs w:val="24"/>
          <w:lang w:val="lt-LT"/>
        </w:rPr>
        <w:t>Strateginio plano įgyvendinimo priežiūros grupę sudaro:</w:t>
      </w:r>
    </w:p>
    <w:p w14:paraId="2DF1BEA8" w14:textId="77777777" w:rsidR="00EE424B" w:rsidRPr="004B2F1D" w:rsidRDefault="00F956B1">
      <w:pPr>
        <w:spacing w:after="0"/>
        <w:ind w:firstLine="1656"/>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sym w:font="Symbol" w:char="F0B7"/>
      </w:r>
      <w:r w:rsidRPr="004B2F1D">
        <w:rPr>
          <w:rFonts w:ascii="Times New Roman" w:hAnsi="Times New Roman" w:cs="Times New Roman"/>
          <w:sz w:val="24"/>
          <w:szCs w:val="24"/>
          <w:lang w:val="lt-LT"/>
        </w:rPr>
        <w:t xml:space="preserve"> Pirmininkas: mokyklos tarybos pirmininkas. </w:t>
      </w:r>
    </w:p>
    <w:p w14:paraId="6B7512FE" w14:textId="20DCA4CC" w:rsidR="00EE424B" w:rsidRPr="004B2F1D" w:rsidRDefault="00F956B1" w:rsidP="0092673D">
      <w:pPr>
        <w:spacing w:after="0"/>
        <w:ind w:firstLine="1656"/>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 xml:space="preserve">Nariai: direktoriaus pavaduotoja ugdymui, 2 tėvų atstovai, 2 pedagogai.  </w:t>
      </w:r>
    </w:p>
    <w:p w14:paraId="05667E28" w14:textId="77777777" w:rsidR="00EE424B" w:rsidRPr="004B2F1D" w:rsidRDefault="00F956B1">
      <w:pPr>
        <w:spacing w:after="0"/>
        <w:ind w:firstLine="1069"/>
        <w:jc w:val="both"/>
        <w:rPr>
          <w:rFonts w:ascii="Times New Roman" w:hAnsi="Times New Roman" w:cs="Times New Roman"/>
          <w:b/>
          <w:sz w:val="24"/>
          <w:szCs w:val="24"/>
          <w:lang w:val="lt-LT"/>
        </w:rPr>
      </w:pPr>
      <w:r w:rsidRPr="004B2F1D">
        <w:rPr>
          <w:rFonts w:ascii="Times New Roman" w:hAnsi="Times New Roman" w:cs="Times New Roman"/>
          <w:b/>
          <w:sz w:val="24"/>
          <w:szCs w:val="24"/>
          <w:lang w:val="lt-LT"/>
        </w:rPr>
        <w:t>Plano įgyvendinimo stebėsena ir analizė</w:t>
      </w:r>
    </w:p>
    <w:p w14:paraId="48027CF4" w14:textId="77777777" w:rsidR="00EE424B" w:rsidRPr="004B2F1D" w:rsidRDefault="00F956B1">
      <w:pPr>
        <w:spacing w:after="0"/>
        <w:ind w:firstLine="1656"/>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sym w:font="Symbol" w:char="F0B7"/>
      </w:r>
      <w:r w:rsidRPr="004B2F1D">
        <w:rPr>
          <w:rFonts w:ascii="Times New Roman" w:hAnsi="Times New Roman" w:cs="Times New Roman"/>
          <w:sz w:val="24"/>
          <w:szCs w:val="24"/>
          <w:lang w:val="lt-LT"/>
        </w:rPr>
        <w:t xml:space="preserve"> Strateginio plano įgyvendinimo priežiūros grupė posėdžiauja vieną kartą per metus. </w:t>
      </w:r>
    </w:p>
    <w:p w14:paraId="22806DDD" w14:textId="77777777" w:rsidR="00EE424B" w:rsidRPr="004B2F1D" w:rsidRDefault="00F956B1" w:rsidP="00A3096D">
      <w:pPr>
        <w:spacing w:after="0"/>
        <w:ind w:firstLine="851"/>
        <w:jc w:val="both"/>
        <w:rPr>
          <w:rFonts w:ascii="Times New Roman" w:hAnsi="Times New Roman" w:cs="Times New Roman"/>
          <w:sz w:val="24"/>
          <w:szCs w:val="24"/>
          <w:lang w:val="lt-LT"/>
        </w:rPr>
      </w:pPr>
      <w:r w:rsidRPr="004B2F1D">
        <w:rPr>
          <w:rFonts w:ascii="Times New Roman" w:hAnsi="Times New Roman" w:cs="Times New Roman"/>
          <w:sz w:val="24"/>
          <w:szCs w:val="24"/>
          <w:lang w:val="lt-LT"/>
        </w:rPr>
        <w:t>Kalendorinių metų pradžioje vyksta praėjusių metų veiklos apskaitos analizė, kuri pateikiama pedagogų tarybos ir mokyklos tarybos susirinkimuose. Analizės duomenis strateginio plano priežiūros grupė pildo lentelėje:</w:t>
      </w:r>
    </w:p>
    <w:p w14:paraId="34038D3B" w14:textId="77777777" w:rsidR="00EE424B" w:rsidRPr="004B2F1D" w:rsidRDefault="00EE424B">
      <w:pPr>
        <w:spacing w:after="0"/>
        <w:ind w:firstLine="1656"/>
        <w:jc w:val="both"/>
        <w:rPr>
          <w:rFonts w:ascii="Times New Roman" w:hAnsi="Times New Roman" w:cs="Times New Roman"/>
          <w:sz w:val="24"/>
          <w:szCs w:val="24"/>
          <w:lang w:val="lt-LT"/>
        </w:rPr>
      </w:pPr>
    </w:p>
    <w:p w14:paraId="074DD107" w14:textId="77777777" w:rsidR="00EE424B" w:rsidRPr="004B2F1D" w:rsidRDefault="00F956B1">
      <w:pPr>
        <w:spacing w:after="0"/>
        <w:ind w:firstLine="1656"/>
        <w:jc w:val="center"/>
        <w:rPr>
          <w:rFonts w:ascii="Times New Roman" w:hAnsi="Times New Roman" w:cs="Times New Roman"/>
          <w:b/>
          <w:sz w:val="24"/>
          <w:szCs w:val="24"/>
          <w:lang w:val="lt-LT"/>
        </w:rPr>
      </w:pPr>
      <w:r w:rsidRPr="004B2F1D">
        <w:rPr>
          <w:rFonts w:ascii="Times New Roman" w:hAnsi="Times New Roman" w:cs="Times New Roman"/>
          <w:b/>
          <w:sz w:val="24"/>
          <w:szCs w:val="24"/>
          <w:lang w:val="lt-LT"/>
        </w:rPr>
        <w:t>Strateginių tikslų pasiekimo analizė</w:t>
      </w:r>
    </w:p>
    <w:p w14:paraId="4F589CAF" w14:textId="77777777" w:rsidR="00EE424B" w:rsidRPr="004B2F1D" w:rsidRDefault="00EE424B">
      <w:pPr>
        <w:spacing w:after="0"/>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1604"/>
        <w:gridCol w:w="1604"/>
        <w:gridCol w:w="1605"/>
        <w:gridCol w:w="1605"/>
        <w:gridCol w:w="1605"/>
        <w:gridCol w:w="1605"/>
      </w:tblGrid>
      <w:tr w:rsidR="00EE424B" w:rsidRPr="004B2F1D" w14:paraId="61F5EAA2" w14:textId="77777777">
        <w:tc>
          <w:tcPr>
            <w:tcW w:w="9628" w:type="dxa"/>
            <w:gridSpan w:val="6"/>
          </w:tcPr>
          <w:p w14:paraId="157FC6AF" w14:textId="77777777" w:rsidR="00EE424B" w:rsidRPr="004B2F1D" w:rsidRDefault="00F956B1">
            <w:pPr>
              <w:spacing w:after="0"/>
              <w:rPr>
                <w:rFonts w:ascii="Times New Roman" w:hAnsi="Times New Roman" w:cs="Times New Roman"/>
                <w:sz w:val="24"/>
                <w:szCs w:val="24"/>
                <w:lang w:val="lt-LT"/>
              </w:rPr>
            </w:pPr>
            <w:r w:rsidRPr="004B2F1D">
              <w:rPr>
                <w:rFonts w:ascii="Times New Roman" w:hAnsi="Times New Roman" w:cs="Times New Roman"/>
                <w:b/>
                <w:sz w:val="24"/>
                <w:szCs w:val="24"/>
                <w:lang w:val="lt-LT"/>
              </w:rPr>
              <w:t>Tikslas:</w:t>
            </w:r>
          </w:p>
        </w:tc>
      </w:tr>
      <w:tr w:rsidR="00EE424B" w:rsidRPr="004B2F1D" w14:paraId="59F0A87A" w14:textId="77777777">
        <w:tc>
          <w:tcPr>
            <w:tcW w:w="1604" w:type="dxa"/>
          </w:tcPr>
          <w:p w14:paraId="3237387F" w14:textId="77777777" w:rsidR="00EE424B" w:rsidRPr="004B2F1D" w:rsidRDefault="00F956B1" w:rsidP="00F956B1">
            <w:pPr>
              <w:spacing w:after="0"/>
              <w:jc w:val="center"/>
              <w:rPr>
                <w:rFonts w:ascii="Times New Roman" w:hAnsi="Times New Roman" w:cs="Times New Roman"/>
                <w:sz w:val="24"/>
                <w:szCs w:val="24"/>
                <w:lang w:val="lt-LT"/>
              </w:rPr>
            </w:pPr>
            <w:r w:rsidRPr="004B2F1D">
              <w:rPr>
                <w:rFonts w:ascii="Times New Roman" w:hAnsi="Times New Roman" w:cs="Times New Roman"/>
                <w:sz w:val="24"/>
                <w:szCs w:val="24"/>
                <w:lang w:val="lt-LT"/>
              </w:rPr>
              <w:t>Uždaviniai</w:t>
            </w:r>
          </w:p>
        </w:tc>
        <w:tc>
          <w:tcPr>
            <w:tcW w:w="1604" w:type="dxa"/>
          </w:tcPr>
          <w:p w14:paraId="0B7F2C58" w14:textId="77777777" w:rsidR="00EE424B" w:rsidRPr="004B2F1D" w:rsidRDefault="00F956B1" w:rsidP="00F956B1">
            <w:pPr>
              <w:spacing w:after="0"/>
              <w:jc w:val="center"/>
              <w:rPr>
                <w:rFonts w:ascii="Times New Roman" w:hAnsi="Times New Roman" w:cs="Times New Roman"/>
                <w:sz w:val="24"/>
                <w:szCs w:val="24"/>
                <w:lang w:val="lt-LT"/>
              </w:rPr>
            </w:pPr>
            <w:r w:rsidRPr="004B2F1D">
              <w:rPr>
                <w:rFonts w:ascii="Times New Roman" w:hAnsi="Times New Roman" w:cs="Times New Roman"/>
                <w:sz w:val="24"/>
                <w:szCs w:val="24"/>
                <w:lang w:val="lt-LT"/>
              </w:rPr>
              <w:t>Planuotas pasiekimas</w:t>
            </w:r>
          </w:p>
        </w:tc>
        <w:tc>
          <w:tcPr>
            <w:tcW w:w="1605" w:type="dxa"/>
          </w:tcPr>
          <w:p w14:paraId="28D4D508" w14:textId="77777777" w:rsidR="00EE424B" w:rsidRPr="004B2F1D" w:rsidRDefault="00F956B1" w:rsidP="00F956B1">
            <w:pPr>
              <w:spacing w:after="0"/>
              <w:jc w:val="center"/>
              <w:rPr>
                <w:rFonts w:ascii="Times New Roman" w:hAnsi="Times New Roman" w:cs="Times New Roman"/>
                <w:sz w:val="24"/>
                <w:szCs w:val="24"/>
                <w:lang w:val="lt-LT"/>
              </w:rPr>
            </w:pPr>
            <w:r w:rsidRPr="004B2F1D">
              <w:rPr>
                <w:rFonts w:ascii="Times New Roman" w:hAnsi="Times New Roman" w:cs="Times New Roman"/>
                <w:sz w:val="24"/>
                <w:szCs w:val="24"/>
                <w:lang w:val="lt-LT"/>
              </w:rPr>
              <w:t>Pasiektas rezultatas</w:t>
            </w:r>
          </w:p>
        </w:tc>
        <w:tc>
          <w:tcPr>
            <w:tcW w:w="1605" w:type="dxa"/>
          </w:tcPr>
          <w:p w14:paraId="07FD5C11" w14:textId="77777777" w:rsidR="00EE424B" w:rsidRPr="004B2F1D" w:rsidRDefault="00F956B1" w:rsidP="00F956B1">
            <w:pPr>
              <w:spacing w:after="0"/>
              <w:jc w:val="center"/>
              <w:rPr>
                <w:rFonts w:ascii="Times New Roman" w:hAnsi="Times New Roman" w:cs="Times New Roman"/>
                <w:sz w:val="24"/>
                <w:szCs w:val="24"/>
                <w:lang w:val="lt-LT"/>
              </w:rPr>
            </w:pPr>
            <w:r w:rsidRPr="004B2F1D">
              <w:rPr>
                <w:rFonts w:ascii="Times New Roman" w:hAnsi="Times New Roman" w:cs="Times New Roman"/>
                <w:sz w:val="24"/>
                <w:szCs w:val="24"/>
                <w:lang w:val="lt-LT"/>
              </w:rPr>
              <w:t>Planuoti finansiniai ištekliai</w:t>
            </w:r>
          </w:p>
        </w:tc>
        <w:tc>
          <w:tcPr>
            <w:tcW w:w="1605" w:type="dxa"/>
          </w:tcPr>
          <w:p w14:paraId="1DC1A895" w14:textId="77777777" w:rsidR="00EE424B" w:rsidRPr="004B2F1D" w:rsidRDefault="00F956B1" w:rsidP="00F956B1">
            <w:pPr>
              <w:spacing w:after="0"/>
              <w:jc w:val="center"/>
              <w:rPr>
                <w:rFonts w:ascii="Times New Roman" w:hAnsi="Times New Roman" w:cs="Times New Roman"/>
                <w:sz w:val="24"/>
                <w:szCs w:val="24"/>
                <w:lang w:val="lt-LT"/>
              </w:rPr>
            </w:pPr>
            <w:r w:rsidRPr="004B2F1D">
              <w:rPr>
                <w:rFonts w:ascii="Times New Roman" w:hAnsi="Times New Roman" w:cs="Times New Roman"/>
                <w:sz w:val="24"/>
                <w:szCs w:val="24"/>
                <w:lang w:val="lt-LT"/>
              </w:rPr>
              <w:t>Panaudoti finansiniai ištekliai</w:t>
            </w:r>
          </w:p>
        </w:tc>
        <w:tc>
          <w:tcPr>
            <w:tcW w:w="1605" w:type="dxa"/>
          </w:tcPr>
          <w:p w14:paraId="296D1CA5" w14:textId="77777777" w:rsidR="00EE424B" w:rsidRPr="004B2F1D" w:rsidRDefault="00F956B1" w:rsidP="00F956B1">
            <w:pPr>
              <w:spacing w:after="0"/>
              <w:jc w:val="center"/>
              <w:rPr>
                <w:rFonts w:ascii="Times New Roman" w:hAnsi="Times New Roman" w:cs="Times New Roman"/>
                <w:sz w:val="24"/>
                <w:szCs w:val="24"/>
                <w:lang w:val="lt-LT"/>
              </w:rPr>
            </w:pPr>
            <w:r w:rsidRPr="004B2F1D">
              <w:rPr>
                <w:rFonts w:ascii="Times New Roman" w:hAnsi="Times New Roman" w:cs="Times New Roman"/>
                <w:sz w:val="24"/>
                <w:szCs w:val="24"/>
                <w:lang w:val="lt-LT"/>
              </w:rPr>
              <w:t>Įgyvendinta (data)</w:t>
            </w:r>
          </w:p>
        </w:tc>
      </w:tr>
      <w:tr w:rsidR="00EE424B" w:rsidRPr="004B2F1D" w14:paraId="3A6F7CC0" w14:textId="77777777">
        <w:tc>
          <w:tcPr>
            <w:tcW w:w="1604" w:type="dxa"/>
          </w:tcPr>
          <w:p w14:paraId="007C358D" w14:textId="77777777" w:rsidR="00EE424B" w:rsidRPr="004B2F1D" w:rsidRDefault="00F956B1">
            <w:pPr>
              <w:spacing w:after="0"/>
              <w:rPr>
                <w:rFonts w:ascii="Times New Roman" w:hAnsi="Times New Roman" w:cs="Times New Roman"/>
                <w:sz w:val="24"/>
                <w:szCs w:val="24"/>
                <w:lang w:val="lt-LT"/>
              </w:rPr>
            </w:pPr>
            <w:r w:rsidRPr="004B2F1D">
              <w:rPr>
                <w:rFonts w:ascii="Times New Roman" w:hAnsi="Times New Roman" w:cs="Times New Roman"/>
                <w:sz w:val="24"/>
                <w:szCs w:val="24"/>
                <w:lang w:val="lt-LT"/>
              </w:rPr>
              <w:t>Uždavinys 1</w:t>
            </w:r>
          </w:p>
        </w:tc>
        <w:tc>
          <w:tcPr>
            <w:tcW w:w="1604" w:type="dxa"/>
          </w:tcPr>
          <w:p w14:paraId="381F24E9" w14:textId="77777777" w:rsidR="00EE424B" w:rsidRPr="004B2F1D" w:rsidRDefault="00EE424B">
            <w:pPr>
              <w:spacing w:after="0"/>
              <w:rPr>
                <w:rFonts w:ascii="Times New Roman" w:hAnsi="Times New Roman" w:cs="Times New Roman"/>
                <w:sz w:val="24"/>
                <w:szCs w:val="24"/>
                <w:lang w:val="lt-LT"/>
              </w:rPr>
            </w:pPr>
          </w:p>
        </w:tc>
        <w:tc>
          <w:tcPr>
            <w:tcW w:w="1605" w:type="dxa"/>
          </w:tcPr>
          <w:p w14:paraId="1DD7CB73" w14:textId="77777777" w:rsidR="00EE424B" w:rsidRPr="004B2F1D" w:rsidRDefault="00EE424B">
            <w:pPr>
              <w:spacing w:after="0"/>
              <w:rPr>
                <w:rFonts w:ascii="Times New Roman" w:hAnsi="Times New Roman" w:cs="Times New Roman"/>
                <w:sz w:val="24"/>
                <w:szCs w:val="24"/>
                <w:lang w:val="lt-LT"/>
              </w:rPr>
            </w:pPr>
          </w:p>
        </w:tc>
        <w:tc>
          <w:tcPr>
            <w:tcW w:w="1605" w:type="dxa"/>
          </w:tcPr>
          <w:p w14:paraId="7AA4C0AF" w14:textId="77777777" w:rsidR="00EE424B" w:rsidRPr="004B2F1D" w:rsidRDefault="00EE424B">
            <w:pPr>
              <w:spacing w:after="0"/>
              <w:rPr>
                <w:rFonts w:ascii="Times New Roman" w:hAnsi="Times New Roman" w:cs="Times New Roman"/>
                <w:sz w:val="24"/>
                <w:szCs w:val="24"/>
                <w:lang w:val="lt-LT"/>
              </w:rPr>
            </w:pPr>
          </w:p>
        </w:tc>
        <w:tc>
          <w:tcPr>
            <w:tcW w:w="1605" w:type="dxa"/>
          </w:tcPr>
          <w:p w14:paraId="1D80E579" w14:textId="77777777" w:rsidR="00EE424B" w:rsidRPr="004B2F1D" w:rsidRDefault="00EE424B">
            <w:pPr>
              <w:spacing w:after="0"/>
              <w:rPr>
                <w:rFonts w:ascii="Times New Roman" w:hAnsi="Times New Roman" w:cs="Times New Roman"/>
                <w:sz w:val="24"/>
                <w:szCs w:val="24"/>
                <w:lang w:val="lt-LT"/>
              </w:rPr>
            </w:pPr>
          </w:p>
        </w:tc>
        <w:tc>
          <w:tcPr>
            <w:tcW w:w="1605" w:type="dxa"/>
          </w:tcPr>
          <w:p w14:paraId="74F01C02" w14:textId="77777777" w:rsidR="00EE424B" w:rsidRPr="004B2F1D" w:rsidRDefault="00EE424B">
            <w:pPr>
              <w:spacing w:after="0"/>
              <w:rPr>
                <w:rFonts w:ascii="Times New Roman" w:hAnsi="Times New Roman" w:cs="Times New Roman"/>
                <w:sz w:val="24"/>
                <w:szCs w:val="24"/>
                <w:lang w:val="lt-LT"/>
              </w:rPr>
            </w:pPr>
          </w:p>
        </w:tc>
      </w:tr>
      <w:tr w:rsidR="00EE424B" w:rsidRPr="004B2F1D" w14:paraId="0AB25E44" w14:textId="77777777">
        <w:tc>
          <w:tcPr>
            <w:tcW w:w="1604" w:type="dxa"/>
          </w:tcPr>
          <w:p w14:paraId="6211ADAF" w14:textId="77777777" w:rsidR="00EE424B" w:rsidRPr="004B2F1D" w:rsidRDefault="00F956B1">
            <w:pPr>
              <w:spacing w:after="0"/>
              <w:rPr>
                <w:rFonts w:ascii="Times New Roman" w:hAnsi="Times New Roman" w:cs="Times New Roman"/>
                <w:sz w:val="24"/>
                <w:szCs w:val="24"/>
                <w:lang w:val="lt-LT"/>
              </w:rPr>
            </w:pPr>
            <w:r w:rsidRPr="004B2F1D">
              <w:rPr>
                <w:rFonts w:ascii="Times New Roman" w:hAnsi="Times New Roman" w:cs="Times New Roman"/>
                <w:sz w:val="24"/>
                <w:szCs w:val="24"/>
                <w:lang w:val="lt-LT"/>
              </w:rPr>
              <w:t>Uždavinys 2</w:t>
            </w:r>
          </w:p>
        </w:tc>
        <w:tc>
          <w:tcPr>
            <w:tcW w:w="1604" w:type="dxa"/>
          </w:tcPr>
          <w:p w14:paraId="5B410DE8" w14:textId="77777777" w:rsidR="00EE424B" w:rsidRPr="004B2F1D" w:rsidRDefault="00EE424B">
            <w:pPr>
              <w:spacing w:after="0"/>
              <w:rPr>
                <w:rFonts w:ascii="Times New Roman" w:hAnsi="Times New Roman" w:cs="Times New Roman"/>
                <w:sz w:val="24"/>
                <w:szCs w:val="24"/>
                <w:lang w:val="lt-LT"/>
              </w:rPr>
            </w:pPr>
          </w:p>
        </w:tc>
        <w:tc>
          <w:tcPr>
            <w:tcW w:w="1605" w:type="dxa"/>
          </w:tcPr>
          <w:p w14:paraId="69BF565E" w14:textId="77777777" w:rsidR="00EE424B" w:rsidRPr="004B2F1D" w:rsidRDefault="00EE424B">
            <w:pPr>
              <w:spacing w:after="0"/>
              <w:rPr>
                <w:rFonts w:ascii="Times New Roman" w:hAnsi="Times New Roman" w:cs="Times New Roman"/>
                <w:sz w:val="24"/>
                <w:szCs w:val="24"/>
                <w:lang w:val="lt-LT"/>
              </w:rPr>
            </w:pPr>
          </w:p>
        </w:tc>
        <w:tc>
          <w:tcPr>
            <w:tcW w:w="1605" w:type="dxa"/>
          </w:tcPr>
          <w:p w14:paraId="6C615339" w14:textId="77777777" w:rsidR="00EE424B" w:rsidRPr="004B2F1D" w:rsidRDefault="00EE424B">
            <w:pPr>
              <w:spacing w:after="0"/>
              <w:rPr>
                <w:rFonts w:ascii="Times New Roman" w:hAnsi="Times New Roman" w:cs="Times New Roman"/>
                <w:sz w:val="24"/>
                <w:szCs w:val="24"/>
                <w:lang w:val="lt-LT"/>
              </w:rPr>
            </w:pPr>
          </w:p>
        </w:tc>
        <w:tc>
          <w:tcPr>
            <w:tcW w:w="1605" w:type="dxa"/>
          </w:tcPr>
          <w:p w14:paraId="6CC2B44E" w14:textId="77777777" w:rsidR="00EE424B" w:rsidRPr="004B2F1D" w:rsidRDefault="00EE424B">
            <w:pPr>
              <w:spacing w:after="0"/>
              <w:rPr>
                <w:rFonts w:ascii="Times New Roman" w:hAnsi="Times New Roman" w:cs="Times New Roman"/>
                <w:sz w:val="24"/>
                <w:szCs w:val="24"/>
                <w:lang w:val="lt-LT"/>
              </w:rPr>
            </w:pPr>
          </w:p>
        </w:tc>
        <w:tc>
          <w:tcPr>
            <w:tcW w:w="1605" w:type="dxa"/>
          </w:tcPr>
          <w:p w14:paraId="048C0542" w14:textId="77777777" w:rsidR="00EE424B" w:rsidRPr="004B2F1D" w:rsidRDefault="00EE424B">
            <w:pPr>
              <w:spacing w:after="0"/>
              <w:rPr>
                <w:rFonts w:ascii="Times New Roman" w:hAnsi="Times New Roman" w:cs="Times New Roman"/>
                <w:sz w:val="24"/>
                <w:szCs w:val="24"/>
                <w:lang w:val="lt-LT"/>
              </w:rPr>
            </w:pPr>
          </w:p>
        </w:tc>
      </w:tr>
      <w:tr w:rsidR="00EE424B" w:rsidRPr="004B2F1D" w14:paraId="3D1B84C0" w14:textId="77777777">
        <w:tc>
          <w:tcPr>
            <w:tcW w:w="1604" w:type="dxa"/>
          </w:tcPr>
          <w:p w14:paraId="77D70D66" w14:textId="77777777" w:rsidR="00EE424B" w:rsidRPr="004B2F1D" w:rsidRDefault="00F956B1">
            <w:pPr>
              <w:spacing w:after="0"/>
              <w:rPr>
                <w:rFonts w:ascii="Times New Roman" w:hAnsi="Times New Roman" w:cs="Times New Roman"/>
                <w:sz w:val="24"/>
                <w:szCs w:val="24"/>
                <w:lang w:val="lt-LT"/>
              </w:rPr>
            </w:pPr>
            <w:r w:rsidRPr="004B2F1D">
              <w:rPr>
                <w:rFonts w:ascii="Times New Roman" w:hAnsi="Times New Roman" w:cs="Times New Roman"/>
                <w:sz w:val="24"/>
                <w:szCs w:val="24"/>
                <w:lang w:val="lt-LT"/>
              </w:rPr>
              <w:t>Išvada apie pasiektą tikslą</w:t>
            </w:r>
          </w:p>
        </w:tc>
        <w:tc>
          <w:tcPr>
            <w:tcW w:w="1604" w:type="dxa"/>
          </w:tcPr>
          <w:p w14:paraId="1029F2D3" w14:textId="77777777" w:rsidR="00EE424B" w:rsidRPr="004B2F1D" w:rsidRDefault="00EE424B">
            <w:pPr>
              <w:spacing w:after="0"/>
              <w:rPr>
                <w:rFonts w:ascii="Times New Roman" w:hAnsi="Times New Roman" w:cs="Times New Roman"/>
                <w:sz w:val="24"/>
                <w:szCs w:val="24"/>
                <w:lang w:val="lt-LT"/>
              </w:rPr>
            </w:pPr>
          </w:p>
        </w:tc>
        <w:tc>
          <w:tcPr>
            <w:tcW w:w="1605" w:type="dxa"/>
          </w:tcPr>
          <w:p w14:paraId="34554A5E" w14:textId="77777777" w:rsidR="00EE424B" w:rsidRPr="004B2F1D" w:rsidRDefault="00EE424B">
            <w:pPr>
              <w:spacing w:after="0"/>
              <w:rPr>
                <w:rFonts w:ascii="Times New Roman" w:hAnsi="Times New Roman" w:cs="Times New Roman"/>
                <w:sz w:val="24"/>
                <w:szCs w:val="24"/>
                <w:lang w:val="lt-LT"/>
              </w:rPr>
            </w:pPr>
          </w:p>
        </w:tc>
        <w:tc>
          <w:tcPr>
            <w:tcW w:w="1605" w:type="dxa"/>
          </w:tcPr>
          <w:p w14:paraId="4712B717" w14:textId="77777777" w:rsidR="00EE424B" w:rsidRPr="004B2F1D" w:rsidRDefault="00EE424B">
            <w:pPr>
              <w:spacing w:after="0"/>
              <w:rPr>
                <w:rFonts w:ascii="Times New Roman" w:hAnsi="Times New Roman" w:cs="Times New Roman"/>
                <w:sz w:val="24"/>
                <w:szCs w:val="24"/>
                <w:lang w:val="lt-LT"/>
              </w:rPr>
            </w:pPr>
          </w:p>
        </w:tc>
        <w:tc>
          <w:tcPr>
            <w:tcW w:w="1605" w:type="dxa"/>
          </w:tcPr>
          <w:p w14:paraId="3406B703" w14:textId="77777777" w:rsidR="00EE424B" w:rsidRPr="004B2F1D" w:rsidRDefault="00EE424B">
            <w:pPr>
              <w:spacing w:after="0"/>
              <w:rPr>
                <w:rFonts w:ascii="Times New Roman" w:hAnsi="Times New Roman" w:cs="Times New Roman"/>
                <w:sz w:val="24"/>
                <w:szCs w:val="24"/>
                <w:lang w:val="lt-LT"/>
              </w:rPr>
            </w:pPr>
          </w:p>
        </w:tc>
        <w:tc>
          <w:tcPr>
            <w:tcW w:w="1605" w:type="dxa"/>
          </w:tcPr>
          <w:p w14:paraId="00A7B6C6" w14:textId="77777777" w:rsidR="00EE424B" w:rsidRPr="004B2F1D" w:rsidRDefault="00EE424B">
            <w:pPr>
              <w:spacing w:after="0"/>
              <w:rPr>
                <w:rFonts w:ascii="Times New Roman" w:hAnsi="Times New Roman" w:cs="Times New Roman"/>
                <w:sz w:val="24"/>
                <w:szCs w:val="24"/>
                <w:lang w:val="lt-LT"/>
              </w:rPr>
            </w:pPr>
          </w:p>
        </w:tc>
      </w:tr>
    </w:tbl>
    <w:p w14:paraId="6B8C6047" w14:textId="77777777" w:rsidR="00EE424B" w:rsidRPr="004B2F1D" w:rsidRDefault="00EE424B" w:rsidP="00841457">
      <w:pPr>
        <w:pStyle w:val="Antrat1"/>
        <w:spacing w:before="0"/>
        <w:rPr>
          <w:rFonts w:ascii="Times New Roman" w:hAnsi="Times New Roman" w:cs="Times New Roman"/>
          <w:sz w:val="24"/>
          <w:szCs w:val="24"/>
          <w:lang w:val="lt-LT"/>
        </w:rPr>
      </w:pPr>
    </w:p>
    <w:p w14:paraId="13642FF6" w14:textId="669EBDE0" w:rsidR="006C6687" w:rsidRPr="004B2F1D" w:rsidRDefault="00C64B0A" w:rsidP="00C64B0A">
      <w:pPr>
        <w:jc w:val="center"/>
        <w:rPr>
          <w:lang w:val="lt-LT"/>
        </w:rPr>
      </w:pPr>
      <w:r>
        <w:rPr>
          <w:lang w:val="lt-LT"/>
        </w:rPr>
        <w:t>____________________________</w:t>
      </w:r>
    </w:p>
    <w:p w14:paraId="17693879" w14:textId="59B146D0" w:rsidR="006C6687" w:rsidRPr="004B2F1D" w:rsidRDefault="006C6687" w:rsidP="006C6687">
      <w:pPr>
        <w:rPr>
          <w:lang w:val="lt-LT"/>
        </w:rPr>
      </w:pPr>
    </w:p>
    <w:sectPr w:rsidR="006C6687" w:rsidRPr="004B2F1D">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7AF1" w14:textId="77777777" w:rsidR="001B73E1" w:rsidRDefault="001B73E1">
      <w:pPr>
        <w:spacing w:line="240" w:lineRule="auto"/>
      </w:pPr>
      <w:r>
        <w:separator/>
      </w:r>
    </w:p>
  </w:endnote>
  <w:endnote w:type="continuationSeparator" w:id="0">
    <w:p w14:paraId="32F39783" w14:textId="77777777" w:rsidR="001B73E1" w:rsidRDefault="001B7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2A3F" w14:textId="77777777" w:rsidR="003D5E73" w:rsidRDefault="003D5E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754415"/>
      <w:docPartObj>
        <w:docPartGallery w:val="Page Numbers (Bottom of Page)"/>
        <w:docPartUnique/>
      </w:docPartObj>
    </w:sdtPr>
    <w:sdtEndPr/>
    <w:sdtContent>
      <w:p w14:paraId="07B4DD00" w14:textId="610D7D28" w:rsidR="003D5E73" w:rsidRDefault="003D5E73">
        <w:pPr>
          <w:pStyle w:val="Porat"/>
          <w:jc w:val="center"/>
        </w:pPr>
        <w:r>
          <w:fldChar w:fldCharType="begin"/>
        </w:r>
        <w:r>
          <w:instrText>PAGE   \* MERGEFORMAT</w:instrText>
        </w:r>
        <w:r>
          <w:fldChar w:fldCharType="separate"/>
        </w:r>
        <w:r>
          <w:rPr>
            <w:lang w:val="lt-LT"/>
          </w:rPr>
          <w:t>2</w:t>
        </w:r>
        <w:r>
          <w:fldChar w:fldCharType="end"/>
        </w:r>
      </w:p>
    </w:sdtContent>
  </w:sdt>
  <w:p w14:paraId="021E7849" w14:textId="77777777" w:rsidR="003D5E73" w:rsidRDefault="003D5E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413A" w14:textId="77777777" w:rsidR="003D5E73" w:rsidRDefault="003D5E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C3A6" w14:textId="77777777" w:rsidR="001B73E1" w:rsidRDefault="001B73E1">
      <w:pPr>
        <w:spacing w:after="0"/>
      </w:pPr>
      <w:r>
        <w:separator/>
      </w:r>
    </w:p>
  </w:footnote>
  <w:footnote w:type="continuationSeparator" w:id="0">
    <w:p w14:paraId="24660915" w14:textId="77777777" w:rsidR="001B73E1" w:rsidRDefault="001B73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5F78" w14:textId="77777777" w:rsidR="003D5E73" w:rsidRDefault="003D5E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72E1" w14:textId="77777777" w:rsidR="003D5E73" w:rsidRDefault="003D5E7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C726" w14:textId="77777777" w:rsidR="003D5E73" w:rsidRDefault="003D5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06A2D"/>
    <w:multiLevelType w:val="multilevel"/>
    <w:tmpl w:val="91406A2D"/>
    <w:lvl w:ilvl="0">
      <w:start w:val="1"/>
      <w:numFmt w:val="decimal"/>
      <w:lvlText w:val="%1."/>
      <w:lvlJc w:val="left"/>
      <w:pPr>
        <w:ind w:left="2977" w:hanging="281"/>
      </w:pPr>
      <w:rPr>
        <w:rFonts w:ascii="Times New Roman" w:eastAsia="Times New Roman" w:hAnsi="Times New Roman" w:cs="Times New Roman" w:hint="default"/>
        <w:b/>
        <w:bCs/>
        <w:i w:val="0"/>
        <w:iCs w:val="0"/>
        <w:spacing w:val="0"/>
        <w:w w:val="100"/>
        <w:sz w:val="24"/>
        <w:szCs w:val="24"/>
        <w:lang w:val="lt-LT" w:eastAsia="en-US" w:bidi="ar-SA"/>
      </w:rPr>
    </w:lvl>
    <w:lvl w:ilvl="1">
      <w:numFmt w:val="bullet"/>
      <w:lvlText w:val="•"/>
      <w:lvlJc w:val="left"/>
      <w:pPr>
        <w:ind w:left="3872" w:hanging="281"/>
      </w:pPr>
      <w:rPr>
        <w:rFonts w:hint="default"/>
        <w:lang w:val="lt-LT" w:eastAsia="en-US" w:bidi="ar-SA"/>
      </w:rPr>
    </w:lvl>
    <w:lvl w:ilvl="2">
      <w:numFmt w:val="bullet"/>
      <w:lvlText w:val="•"/>
      <w:lvlJc w:val="left"/>
      <w:pPr>
        <w:ind w:left="4765" w:hanging="281"/>
      </w:pPr>
      <w:rPr>
        <w:rFonts w:hint="default"/>
        <w:lang w:val="lt-LT" w:eastAsia="en-US" w:bidi="ar-SA"/>
      </w:rPr>
    </w:lvl>
    <w:lvl w:ilvl="3">
      <w:numFmt w:val="bullet"/>
      <w:lvlText w:val="•"/>
      <w:lvlJc w:val="left"/>
      <w:pPr>
        <w:ind w:left="5658" w:hanging="281"/>
      </w:pPr>
      <w:rPr>
        <w:rFonts w:hint="default"/>
        <w:lang w:val="lt-LT" w:eastAsia="en-US" w:bidi="ar-SA"/>
      </w:rPr>
    </w:lvl>
    <w:lvl w:ilvl="4">
      <w:numFmt w:val="bullet"/>
      <w:lvlText w:val="•"/>
      <w:lvlJc w:val="left"/>
      <w:pPr>
        <w:ind w:left="6551" w:hanging="281"/>
      </w:pPr>
      <w:rPr>
        <w:rFonts w:hint="default"/>
        <w:lang w:val="lt-LT" w:eastAsia="en-US" w:bidi="ar-SA"/>
      </w:rPr>
    </w:lvl>
    <w:lvl w:ilvl="5">
      <w:numFmt w:val="bullet"/>
      <w:lvlText w:val="•"/>
      <w:lvlJc w:val="left"/>
      <w:pPr>
        <w:ind w:left="7444" w:hanging="281"/>
      </w:pPr>
      <w:rPr>
        <w:rFonts w:hint="default"/>
        <w:lang w:val="lt-LT" w:eastAsia="en-US" w:bidi="ar-SA"/>
      </w:rPr>
    </w:lvl>
    <w:lvl w:ilvl="6">
      <w:numFmt w:val="bullet"/>
      <w:lvlText w:val="•"/>
      <w:lvlJc w:val="left"/>
      <w:pPr>
        <w:ind w:left="8337" w:hanging="281"/>
      </w:pPr>
      <w:rPr>
        <w:rFonts w:hint="default"/>
        <w:lang w:val="lt-LT" w:eastAsia="en-US" w:bidi="ar-SA"/>
      </w:rPr>
    </w:lvl>
    <w:lvl w:ilvl="7">
      <w:numFmt w:val="bullet"/>
      <w:lvlText w:val="•"/>
      <w:lvlJc w:val="left"/>
      <w:pPr>
        <w:ind w:left="9229" w:hanging="281"/>
      </w:pPr>
      <w:rPr>
        <w:rFonts w:hint="default"/>
        <w:lang w:val="lt-LT" w:eastAsia="en-US" w:bidi="ar-SA"/>
      </w:rPr>
    </w:lvl>
    <w:lvl w:ilvl="8">
      <w:numFmt w:val="bullet"/>
      <w:lvlText w:val="•"/>
      <w:lvlJc w:val="left"/>
      <w:pPr>
        <w:ind w:left="10122" w:hanging="281"/>
      </w:pPr>
      <w:rPr>
        <w:rFonts w:hint="default"/>
        <w:lang w:val="lt-LT" w:eastAsia="en-US" w:bidi="ar-SA"/>
      </w:rPr>
    </w:lvl>
  </w:abstractNum>
  <w:abstractNum w:abstractNumId="1" w15:restartNumberingAfterBreak="0">
    <w:nsid w:val="B0567E46"/>
    <w:multiLevelType w:val="multilevel"/>
    <w:tmpl w:val="B0567E46"/>
    <w:lvl w:ilvl="0">
      <w:start w:val="1"/>
      <w:numFmt w:val="decimal"/>
      <w:lvlText w:val="%1."/>
      <w:lvlJc w:val="left"/>
      <w:pPr>
        <w:ind w:left="2804"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numFmt w:val="bullet"/>
      <w:lvlText w:val="•"/>
      <w:lvlJc w:val="left"/>
      <w:pPr>
        <w:ind w:left="3698" w:hanging="360"/>
      </w:pPr>
      <w:rPr>
        <w:rFonts w:hint="default"/>
        <w:lang w:val="lt-LT" w:eastAsia="en-US" w:bidi="ar-SA"/>
      </w:rPr>
    </w:lvl>
    <w:lvl w:ilvl="2">
      <w:numFmt w:val="bullet"/>
      <w:lvlText w:val="•"/>
      <w:lvlJc w:val="left"/>
      <w:pPr>
        <w:ind w:left="4597" w:hanging="360"/>
      </w:pPr>
      <w:rPr>
        <w:rFonts w:hint="default"/>
        <w:lang w:val="lt-LT" w:eastAsia="en-US" w:bidi="ar-SA"/>
      </w:rPr>
    </w:lvl>
    <w:lvl w:ilvl="3">
      <w:numFmt w:val="bullet"/>
      <w:lvlText w:val="•"/>
      <w:lvlJc w:val="left"/>
      <w:pPr>
        <w:ind w:left="5496" w:hanging="360"/>
      </w:pPr>
      <w:rPr>
        <w:rFonts w:hint="default"/>
        <w:lang w:val="lt-LT" w:eastAsia="en-US" w:bidi="ar-SA"/>
      </w:rPr>
    </w:lvl>
    <w:lvl w:ilvl="4">
      <w:numFmt w:val="bullet"/>
      <w:lvlText w:val="•"/>
      <w:lvlJc w:val="left"/>
      <w:pPr>
        <w:ind w:left="6395" w:hanging="360"/>
      </w:pPr>
      <w:rPr>
        <w:rFonts w:hint="default"/>
        <w:lang w:val="lt-LT" w:eastAsia="en-US" w:bidi="ar-SA"/>
      </w:rPr>
    </w:lvl>
    <w:lvl w:ilvl="5">
      <w:numFmt w:val="bullet"/>
      <w:lvlText w:val="•"/>
      <w:lvlJc w:val="left"/>
      <w:pPr>
        <w:ind w:left="7294" w:hanging="360"/>
      </w:pPr>
      <w:rPr>
        <w:rFonts w:hint="default"/>
        <w:lang w:val="lt-LT" w:eastAsia="en-US" w:bidi="ar-SA"/>
      </w:rPr>
    </w:lvl>
    <w:lvl w:ilvl="6">
      <w:numFmt w:val="bullet"/>
      <w:lvlText w:val="•"/>
      <w:lvlJc w:val="left"/>
      <w:pPr>
        <w:ind w:left="8193" w:hanging="360"/>
      </w:pPr>
      <w:rPr>
        <w:rFonts w:hint="default"/>
        <w:lang w:val="lt-LT" w:eastAsia="en-US" w:bidi="ar-SA"/>
      </w:rPr>
    </w:lvl>
    <w:lvl w:ilvl="7">
      <w:numFmt w:val="bullet"/>
      <w:lvlText w:val="•"/>
      <w:lvlJc w:val="left"/>
      <w:pPr>
        <w:ind w:left="9091" w:hanging="360"/>
      </w:pPr>
      <w:rPr>
        <w:rFonts w:hint="default"/>
        <w:lang w:val="lt-LT" w:eastAsia="en-US" w:bidi="ar-SA"/>
      </w:rPr>
    </w:lvl>
    <w:lvl w:ilvl="8">
      <w:numFmt w:val="bullet"/>
      <w:lvlText w:val="•"/>
      <w:lvlJc w:val="left"/>
      <w:pPr>
        <w:ind w:left="9990" w:hanging="360"/>
      </w:pPr>
      <w:rPr>
        <w:rFonts w:hint="default"/>
        <w:lang w:val="lt-LT" w:eastAsia="en-US" w:bidi="ar-SA"/>
      </w:rPr>
    </w:lvl>
  </w:abstractNum>
  <w:abstractNum w:abstractNumId="2" w15:restartNumberingAfterBreak="0">
    <w:nsid w:val="D0225B3C"/>
    <w:multiLevelType w:val="multilevel"/>
    <w:tmpl w:val="D0225B3C"/>
    <w:lvl w:ilvl="0">
      <w:start w:val="1"/>
      <w:numFmt w:val="decimal"/>
      <w:lvlText w:val="%1."/>
      <w:lvlJc w:val="left"/>
      <w:pPr>
        <w:ind w:left="1496" w:hanging="360"/>
      </w:pPr>
      <w:rPr>
        <w:rFonts w:ascii="Times New Roman" w:eastAsia="Times New Roman" w:hAnsi="Times New Roman" w:cs="Times New Roman" w:hint="default"/>
        <w:b/>
        <w:bCs/>
        <w:i w:val="0"/>
        <w:iCs w:val="0"/>
        <w:spacing w:val="0"/>
        <w:w w:val="100"/>
        <w:sz w:val="24"/>
        <w:szCs w:val="24"/>
        <w:lang w:val="lt-LT" w:eastAsia="en-US" w:bidi="ar-SA"/>
      </w:rPr>
    </w:lvl>
    <w:lvl w:ilvl="1">
      <w:numFmt w:val="bullet"/>
      <w:lvlText w:val="•"/>
      <w:lvlJc w:val="left"/>
      <w:pPr>
        <w:ind w:left="2384" w:hanging="360"/>
      </w:pPr>
      <w:rPr>
        <w:rFonts w:hint="default"/>
        <w:lang w:val="lt-LT" w:eastAsia="en-US" w:bidi="ar-SA"/>
      </w:rPr>
    </w:lvl>
    <w:lvl w:ilvl="2">
      <w:numFmt w:val="bullet"/>
      <w:lvlText w:val="•"/>
      <w:lvlJc w:val="left"/>
      <w:pPr>
        <w:ind w:left="3269" w:hanging="360"/>
      </w:pPr>
      <w:rPr>
        <w:rFonts w:hint="default"/>
        <w:lang w:val="lt-LT" w:eastAsia="en-US" w:bidi="ar-SA"/>
      </w:rPr>
    </w:lvl>
    <w:lvl w:ilvl="3">
      <w:numFmt w:val="bullet"/>
      <w:lvlText w:val="•"/>
      <w:lvlJc w:val="left"/>
      <w:pPr>
        <w:ind w:left="4154" w:hanging="360"/>
      </w:pPr>
      <w:rPr>
        <w:rFonts w:hint="default"/>
        <w:lang w:val="lt-LT" w:eastAsia="en-US" w:bidi="ar-SA"/>
      </w:rPr>
    </w:lvl>
    <w:lvl w:ilvl="4">
      <w:numFmt w:val="bullet"/>
      <w:lvlText w:val="•"/>
      <w:lvlJc w:val="left"/>
      <w:pPr>
        <w:ind w:left="5039" w:hanging="360"/>
      </w:pPr>
      <w:rPr>
        <w:rFonts w:hint="default"/>
        <w:lang w:val="lt-LT" w:eastAsia="en-US" w:bidi="ar-SA"/>
      </w:rPr>
    </w:lvl>
    <w:lvl w:ilvl="5">
      <w:numFmt w:val="bullet"/>
      <w:lvlText w:val="•"/>
      <w:lvlJc w:val="left"/>
      <w:pPr>
        <w:ind w:left="5924" w:hanging="360"/>
      </w:pPr>
      <w:rPr>
        <w:rFonts w:hint="default"/>
        <w:lang w:val="lt-LT" w:eastAsia="en-US" w:bidi="ar-SA"/>
      </w:rPr>
    </w:lvl>
    <w:lvl w:ilvl="6">
      <w:numFmt w:val="bullet"/>
      <w:lvlText w:val="•"/>
      <w:lvlJc w:val="left"/>
      <w:pPr>
        <w:ind w:left="6809" w:hanging="360"/>
      </w:pPr>
      <w:rPr>
        <w:rFonts w:hint="default"/>
        <w:lang w:val="lt-LT" w:eastAsia="en-US" w:bidi="ar-SA"/>
      </w:rPr>
    </w:lvl>
    <w:lvl w:ilvl="7">
      <w:numFmt w:val="bullet"/>
      <w:lvlText w:val="•"/>
      <w:lvlJc w:val="left"/>
      <w:pPr>
        <w:ind w:left="7693" w:hanging="360"/>
      </w:pPr>
      <w:rPr>
        <w:rFonts w:hint="default"/>
        <w:lang w:val="lt-LT" w:eastAsia="en-US" w:bidi="ar-SA"/>
      </w:rPr>
    </w:lvl>
    <w:lvl w:ilvl="8">
      <w:numFmt w:val="bullet"/>
      <w:lvlText w:val="•"/>
      <w:lvlJc w:val="left"/>
      <w:pPr>
        <w:ind w:left="8578" w:hanging="360"/>
      </w:pPr>
      <w:rPr>
        <w:rFonts w:hint="default"/>
        <w:lang w:val="lt-LT" w:eastAsia="en-US" w:bidi="ar-SA"/>
      </w:rPr>
    </w:lvl>
  </w:abstractNum>
  <w:abstractNum w:abstractNumId="3" w15:restartNumberingAfterBreak="0">
    <w:nsid w:val="E7CD3990"/>
    <w:multiLevelType w:val="multilevel"/>
    <w:tmpl w:val="E7CD399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FFFFFF7E"/>
    <w:multiLevelType w:val="singleLevel"/>
    <w:tmpl w:val="FFFFFF7E"/>
    <w:lvl w:ilvl="0">
      <w:start w:val="1"/>
      <w:numFmt w:val="decimal"/>
      <w:pStyle w:val="Sraassunumeriais3"/>
      <w:lvlText w:val="%1."/>
      <w:lvlJc w:val="left"/>
      <w:pPr>
        <w:tabs>
          <w:tab w:val="left" w:pos="1080"/>
        </w:tabs>
        <w:ind w:left="1080" w:hanging="360"/>
      </w:pPr>
    </w:lvl>
  </w:abstractNum>
  <w:abstractNum w:abstractNumId="5" w15:restartNumberingAfterBreak="0">
    <w:nsid w:val="FFFFFF7F"/>
    <w:multiLevelType w:val="singleLevel"/>
    <w:tmpl w:val="FFFFFF7F"/>
    <w:lvl w:ilvl="0">
      <w:start w:val="1"/>
      <w:numFmt w:val="decimal"/>
      <w:pStyle w:val="Sraassunumeriais2"/>
      <w:lvlText w:val="%1."/>
      <w:lvlJc w:val="left"/>
      <w:pPr>
        <w:tabs>
          <w:tab w:val="left" w:pos="720"/>
        </w:tabs>
        <w:ind w:left="720" w:hanging="360"/>
      </w:pPr>
    </w:lvl>
  </w:abstractNum>
  <w:abstractNum w:abstractNumId="6" w15:restartNumberingAfterBreak="0">
    <w:nsid w:val="FFFFFF82"/>
    <w:multiLevelType w:val="singleLevel"/>
    <w:tmpl w:val="FFFFFF82"/>
    <w:lvl w:ilvl="0">
      <w:start w:val="1"/>
      <w:numFmt w:val="bullet"/>
      <w:pStyle w:val="Sraassuenkleliais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Sraassuenkleliais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Sraassunumeriais"/>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raassuenkleliais"/>
      <w:lvlText w:val=""/>
      <w:lvlJc w:val="left"/>
      <w:pPr>
        <w:tabs>
          <w:tab w:val="left" w:pos="360"/>
        </w:tabs>
        <w:ind w:left="360" w:hanging="360"/>
      </w:pPr>
      <w:rPr>
        <w:rFonts w:ascii="Symbol" w:hAnsi="Symbol" w:hint="default"/>
      </w:rPr>
    </w:lvl>
  </w:abstractNum>
  <w:abstractNum w:abstractNumId="10" w15:restartNumberingAfterBreak="0">
    <w:nsid w:val="0053208E"/>
    <w:multiLevelType w:val="multilevel"/>
    <w:tmpl w:val="0053208E"/>
    <w:lvl w:ilvl="0">
      <w:start w:val="1"/>
      <w:numFmt w:val="upperRoman"/>
      <w:lvlText w:val="%1."/>
      <w:lvlJc w:val="left"/>
      <w:pPr>
        <w:ind w:left="483" w:hanging="200"/>
      </w:pPr>
      <w:rPr>
        <w:rFonts w:ascii="Times New Roman" w:eastAsia="Times New Roman" w:hAnsi="Times New Roman" w:cs="Times New Roman" w:hint="default"/>
        <w:b w:val="0"/>
        <w:bCs w:val="0"/>
        <w:i w:val="0"/>
        <w:iCs w:val="0"/>
        <w:spacing w:val="-4"/>
        <w:w w:val="100"/>
        <w:sz w:val="24"/>
        <w:szCs w:val="24"/>
        <w:lang w:val="lt-LT" w:eastAsia="en-US" w:bidi="ar-SA"/>
      </w:rPr>
    </w:lvl>
    <w:lvl w:ilvl="1">
      <w:numFmt w:val="bullet"/>
      <w:lvlText w:val="•"/>
      <w:lvlJc w:val="left"/>
      <w:pPr>
        <w:ind w:left="1466" w:hanging="200"/>
      </w:pPr>
      <w:rPr>
        <w:rFonts w:hint="default"/>
        <w:lang w:val="lt-LT" w:eastAsia="en-US" w:bidi="ar-SA"/>
      </w:rPr>
    </w:lvl>
    <w:lvl w:ilvl="2">
      <w:numFmt w:val="bullet"/>
      <w:lvlText w:val="•"/>
      <w:lvlJc w:val="left"/>
      <w:pPr>
        <w:ind w:left="2453" w:hanging="200"/>
      </w:pPr>
      <w:rPr>
        <w:rFonts w:hint="default"/>
        <w:lang w:val="lt-LT" w:eastAsia="en-US" w:bidi="ar-SA"/>
      </w:rPr>
    </w:lvl>
    <w:lvl w:ilvl="3">
      <w:numFmt w:val="bullet"/>
      <w:lvlText w:val="•"/>
      <w:lvlJc w:val="left"/>
      <w:pPr>
        <w:ind w:left="3440" w:hanging="200"/>
      </w:pPr>
      <w:rPr>
        <w:rFonts w:hint="default"/>
        <w:lang w:val="lt-LT" w:eastAsia="en-US" w:bidi="ar-SA"/>
      </w:rPr>
    </w:lvl>
    <w:lvl w:ilvl="4">
      <w:numFmt w:val="bullet"/>
      <w:lvlText w:val="•"/>
      <w:lvlJc w:val="left"/>
      <w:pPr>
        <w:ind w:left="4427" w:hanging="200"/>
      </w:pPr>
      <w:rPr>
        <w:rFonts w:hint="default"/>
        <w:lang w:val="lt-LT" w:eastAsia="en-US" w:bidi="ar-SA"/>
      </w:rPr>
    </w:lvl>
    <w:lvl w:ilvl="5">
      <w:numFmt w:val="bullet"/>
      <w:lvlText w:val="•"/>
      <w:lvlJc w:val="left"/>
      <w:pPr>
        <w:ind w:left="5414" w:hanging="200"/>
      </w:pPr>
      <w:rPr>
        <w:rFonts w:hint="default"/>
        <w:lang w:val="lt-LT" w:eastAsia="en-US" w:bidi="ar-SA"/>
      </w:rPr>
    </w:lvl>
    <w:lvl w:ilvl="6">
      <w:numFmt w:val="bullet"/>
      <w:lvlText w:val="•"/>
      <w:lvlJc w:val="left"/>
      <w:pPr>
        <w:ind w:left="6401" w:hanging="200"/>
      </w:pPr>
      <w:rPr>
        <w:rFonts w:hint="default"/>
        <w:lang w:val="lt-LT" w:eastAsia="en-US" w:bidi="ar-SA"/>
      </w:rPr>
    </w:lvl>
    <w:lvl w:ilvl="7">
      <w:numFmt w:val="bullet"/>
      <w:lvlText w:val="•"/>
      <w:lvlJc w:val="left"/>
      <w:pPr>
        <w:ind w:left="7387" w:hanging="200"/>
      </w:pPr>
      <w:rPr>
        <w:rFonts w:hint="default"/>
        <w:lang w:val="lt-LT" w:eastAsia="en-US" w:bidi="ar-SA"/>
      </w:rPr>
    </w:lvl>
    <w:lvl w:ilvl="8">
      <w:numFmt w:val="bullet"/>
      <w:lvlText w:val="•"/>
      <w:lvlJc w:val="left"/>
      <w:pPr>
        <w:ind w:left="8374" w:hanging="200"/>
      </w:pPr>
      <w:rPr>
        <w:rFonts w:hint="default"/>
        <w:lang w:val="lt-LT" w:eastAsia="en-US" w:bidi="ar-SA"/>
      </w:rPr>
    </w:lvl>
  </w:abstractNum>
  <w:abstractNum w:abstractNumId="11" w15:restartNumberingAfterBreak="0">
    <w:nsid w:val="33697D4F"/>
    <w:multiLevelType w:val="multilevel"/>
    <w:tmpl w:val="33697D4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8B0732"/>
    <w:multiLevelType w:val="multilevel"/>
    <w:tmpl w:val="488B0732"/>
    <w:lvl w:ilvl="0">
      <w:numFmt w:val="bullet"/>
      <w:lvlText w:val="●"/>
      <w:lvlJc w:val="left"/>
      <w:pPr>
        <w:ind w:left="1417" w:hanging="281"/>
      </w:pPr>
      <w:rPr>
        <w:rFonts w:ascii="Times New Roman" w:eastAsia="Times New Roman" w:hAnsi="Times New Roman" w:cs="Times New Roman" w:hint="default"/>
        <w:b w:val="0"/>
        <w:bCs w:val="0"/>
        <w:i w:val="0"/>
        <w:iCs w:val="0"/>
        <w:spacing w:val="0"/>
        <w:w w:val="100"/>
        <w:sz w:val="24"/>
        <w:szCs w:val="24"/>
        <w:lang w:val="lt-LT" w:eastAsia="en-US" w:bidi="ar-SA"/>
      </w:rPr>
    </w:lvl>
    <w:lvl w:ilvl="1">
      <w:numFmt w:val="bullet"/>
      <w:lvlText w:val="•"/>
      <w:lvlJc w:val="left"/>
      <w:pPr>
        <w:ind w:left="2312" w:hanging="281"/>
      </w:pPr>
      <w:rPr>
        <w:rFonts w:hint="default"/>
        <w:lang w:val="lt-LT" w:eastAsia="en-US" w:bidi="ar-SA"/>
      </w:rPr>
    </w:lvl>
    <w:lvl w:ilvl="2">
      <w:numFmt w:val="bullet"/>
      <w:lvlText w:val="•"/>
      <w:lvlJc w:val="left"/>
      <w:pPr>
        <w:ind w:left="3205" w:hanging="281"/>
      </w:pPr>
      <w:rPr>
        <w:rFonts w:hint="default"/>
        <w:lang w:val="lt-LT" w:eastAsia="en-US" w:bidi="ar-SA"/>
      </w:rPr>
    </w:lvl>
    <w:lvl w:ilvl="3">
      <w:numFmt w:val="bullet"/>
      <w:lvlText w:val="•"/>
      <w:lvlJc w:val="left"/>
      <w:pPr>
        <w:ind w:left="4098" w:hanging="281"/>
      </w:pPr>
      <w:rPr>
        <w:rFonts w:hint="default"/>
        <w:lang w:val="lt-LT" w:eastAsia="en-US" w:bidi="ar-SA"/>
      </w:rPr>
    </w:lvl>
    <w:lvl w:ilvl="4">
      <w:numFmt w:val="bullet"/>
      <w:lvlText w:val="•"/>
      <w:lvlJc w:val="left"/>
      <w:pPr>
        <w:ind w:left="4991" w:hanging="281"/>
      </w:pPr>
      <w:rPr>
        <w:rFonts w:hint="default"/>
        <w:lang w:val="lt-LT" w:eastAsia="en-US" w:bidi="ar-SA"/>
      </w:rPr>
    </w:lvl>
    <w:lvl w:ilvl="5">
      <w:numFmt w:val="bullet"/>
      <w:lvlText w:val="•"/>
      <w:lvlJc w:val="left"/>
      <w:pPr>
        <w:ind w:left="5884" w:hanging="281"/>
      </w:pPr>
      <w:rPr>
        <w:rFonts w:hint="default"/>
        <w:lang w:val="lt-LT" w:eastAsia="en-US" w:bidi="ar-SA"/>
      </w:rPr>
    </w:lvl>
    <w:lvl w:ilvl="6">
      <w:numFmt w:val="bullet"/>
      <w:lvlText w:val="•"/>
      <w:lvlJc w:val="left"/>
      <w:pPr>
        <w:ind w:left="6777" w:hanging="281"/>
      </w:pPr>
      <w:rPr>
        <w:rFonts w:hint="default"/>
        <w:lang w:val="lt-LT" w:eastAsia="en-US" w:bidi="ar-SA"/>
      </w:rPr>
    </w:lvl>
    <w:lvl w:ilvl="7">
      <w:numFmt w:val="bullet"/>
      <w:lvlText w:val="•"/>
      <w:lvlJc w:val="left"/>
      <w:pPr>
        <w:ind w:left="7669" w:hanging="281"/>
      </w:pPr>
      <w:rPr>
        <w:rFonts w:hint="default"/>
        <w:lang w:val="lt-LT" w:eastAsia="en-US" w:bidi="ar-SA"/>
      </w:rPr>
    </w:lvl>
    <w:lvl w:ilvl="8">
      <w:numFmt w:val="bullet"/>
      <w:lvlText w:val="•"/>
      <w:lvlJc w:val="left"/>
      <w:pPr>
        <w:ind w:left="8562" w:hanging="281"/>
      </w:pPr>
      <w:rPr>
        <w:rFonts w:hint="default"/>
        <w:lang w:val="lt-LT" w:eastAsia="en-US" w:bidi="ar-SA"/>
      </w:rPr>
    </w:lvl>
  </w:abstractNum>
  <w:abstractNum w:abstractNumId="13" w15:restartNumberingAfterBreak="0">
    <w:nsid w:val="5B2A2BBF"/>
    <w:multiLevelType w:val="multilevel"/>
    <w:tmpl w:val="5B2A2BB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11984684">
    <w:abstractNumId w:val="9"/>
  </w:num>
  <w:num w:numId="2" w16cid:durableId="1279943958">
    <w:abstractNumId w:val="7"/>
  </w:num>
  <w:num w:numId="3" w16cid:durableId="502666578">
    <w:abstractNumId w:val="6"/>
  </w:num>
  <w:num w:numId="4" w16cid:durableId="886339211">
    <w:abstractNumId w:val="8"/>
  </w:num>
  <w:num w:numId="5" w16cid:durableId="1228225498">
    <w:abstractNumId w:val="5"/>
  </w:num>
  <w:num w:numId="6" w16cid:durableId="565527761">
    <w:abstractNumId w:val="4"/>
  </w:num>
  <w:num w:numId="7" w16cid:durableId="424573963">
    <w:abstractNumId w:val="10"/>
  </w:num>
  <w:num w:numId="8" w16cid:durableId="915437993">
    <w:abstractNumId w:val="12"/>
  </w:num>
  <w:num w:numId="9" w16cid:durableId="1407142074">
    <w:abstractNumId w:val="0"/>
  </w:num>
  <w:num w:numId="10" w16cid:durableId="667252921">
    <w:abstractNumId w:val="2"/>
  </w:num>
  <w:num w:numId="11" w16cid:durableId="1208908120">
    <w:abstractNumId w:val="13"/>
  </w:num>
  <w:num w:numId="12" w16cid:durableId="1773355871">
    <w:abstractNumId w:val="1"/>
  </w:num>
  <w:num w:numId="13" w16cid:durableId="563874551">
    <w:abstractNumId w:val="11"/>
  </w:num>
  <w:num w:numId="14" w16cid:durableId="180646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6BA9"/>
    <w:rsid w:val="00011DB5"/>
    <w:rsid w:val="00014E21"/>
    <w:rsid w:val="000304C1"/>
    <w:rsid w:val="00030729"/>
    <w:rsid w:val="00034616"/>
    <w:rsid w:val="00042DB9"/>
    <w:rsid w:val="00046AEB"/>
    <w:rsid w:val="00054E4A"/>
    <w:rsid w:val="0006063C"/>
    <w:rsid w:val="0007175A"/>
    <w:rsid w:val="000837D6"/>
    <w:rsid w:val="000A260D"/>
    <w:rsid w:val="000B2764"/>
    <w:rsid w:val="000B4DAD"/>
    <w:rsid w:val="000B6376"/>
    <w:rsid w:val="000C1379"/>
    <w:rsid w:val="000D1754"/>
    <w:rsid w:val="000E130E"/>
    <w:rsid w:val="000E1BF5"/>
    <w:rsid w:val="000E5D7D"/>
    <w:rsid w:val="000F3861"/>
    <w:rsid w:val="000F406B"/>
    <w:rsid w:val="00104421"/>
    <w:rsid w:val="00121151"/>
    <w:rsid w:val="0012168F"/>
    <w:rsid w:val="001447A0"/>
    <w:rsid w:val="00145178"/>
    <w:rsid w:val="00145A68"/>
    <w:rsid w:val="0015074B"/>
    <w:rsid w:val="001600F7"/>
    <w:rsid w:val="0016465E"/>
    <w:rsid w:val="00165749"/>
    <w:rsid w:val="00170E5D"/>
    <w:rsid w:val="001A6E37"/>
    <w:rsid w:val="001B5420"/>
    <w:rsid w:val="001B73E1"/>
    <w:rsid w:val="001C4273"/>
    <w:rsid w:val="001D26C1"/>
    <w:rsid w:val="001D41FD"/>
    <w:rsid w:val="001D7413"/>
    <w:rsid w:val="001D7C35"/>
    <w:rsid w:val="001E271B"/>
    <w:rsid w:val="001E654A"/>
    <w:rsid w:val="002000CE"/>
    <w:rsid w:val="002061D9"/>
    <w:rsid w:val="00235603"/>
    <w:rsid w:val="00285DC8"/>
    <w:rsid w:val="0028791E"/>
    <w:rsid w:val="0029234A"/>
    <w:rsid w:val="0029639D"/>
    <w:rsid w:val="00297C94"/>
    <w:rsid w:val="002A681E"/>
    <w:rsid w:val="002A715E"/>
    <w:rsid w:val="002A7D2D"/>
    <w:rsid w:val="002C5D39"/>
    <w:rsid w:val="002C641B"/>
    <w:rsid w:val="002D0C23"/>
    <w:rsid w:val="002D5427"/>
    <w:rsid w:val="002F340D"/>
    <w:rsid w:val="002F52DC"/>
    <w:rsid w:val="002F646C"/>
    <w:rsid w:val="0030238B"/>
    <w:rsid w:val="00304BFA"/>
    <w:rsid w:val="003067DA"/>
    <w:rsid w:val="0031475A"/>
    <w:rsid w:val="0032079E"/>
    <w:rsid w:val="003261F8"/>
    <w:rsid w:val="00326F90"/>
    <w:rsid w:val="00333BBA"/>
    <w:rsid w:val="00340724"/>
    <w:rsid w:val="003408EF"/>
    <w:rsid w:val="00350F50"/>
    <w:rsid w:val="00353C76"/>
    <w:rsid w:val="00356048"/>
    <w:rsid w:val="003568CA"/>
    <w:rsid w:val="00362C29"/>
    <w:rsid w:val="00367328"/>
    <w:rsid w:val="0037480F"/>
    <w:rsid w:val="003807D1"/>
    <w:rsid w:val="00381E3A"/>
    <w:rsid w:val="003957C0"/>
    <w:rsid w:val="003A5984"/>
    <w:rsid w:val="003B0337"/>
    <w:rsid w:val="003B124C"/>
    <w:rsid w:val="003B4585"/>
    <w:rsid w:val="003B7FA0"/>
    <w:rsid w:val="003C31AA"/>
    <w:rsid w:val="003D5E73"/>
    <w:rsid w:val="003E33EE"/>
    <w:rsid w:val="003E4DC0"/>
    <w:rsid w:val="00406057"/>
    <w:rsid w:val="0040614C"/>
    <w:rsid w:val="00416EF7"/>
    <w:rsid w:val="004179DB"/>
    <w:rsid w:val="00420F18"/>
    <w:rsid w:val="00423450"/>
    <w:rsid w:val="00424A6B"/>
    <w:rsid w:val="00426969"/>
    <w:rsid w:val="00447DF3"/>
    <w:rsid w:val="00452888"/>
    <w:rsid w:val="0045346E"/>
    <w:rsid w:val="00456A0F"/>
    <w:rsid w:val="0046308A"/>
    <w:rsid w:val="004733B5"/>
    <w:rsid w:val="0048661E"/>
    <w:rsid w:val="00496570"/>
    <w:rsid w:val="004A0B8E"/>
    <w:rsid w:val="004A5459"/>
    <w:rsid w:val="004B2BE1"/>
    <w:rsid w:val="004B2F1D"/>
    <w:rsid w:val="004B3551"/>
    <w:rsid w:val="004C562B"/>
    <w:rsid w:val="004D320D"/>
    <w:rsid w:val="004E660D"/>
    <w:rsid w:val="004F7C64"/>
    <w:rsid w:val="00501DE6"/>
    <w:rsid w:val="00514C27"/>
    <w:rsid w:val="0052335D"/>
    <w:rsid w:val="00531701"/>
    <w:rsid w:val="0053562E"/>
    <w:rsid w:val="00536B1A"/>
    <w:rsid w:val="0054380B"/>
    <w:rsid w:val="0054494E"/>
    <w:rsid w:val="0055387C"/>
    <w:rsid w:val="005539FB"/>
    <w:rsid w:val="00554DBE"/>
    <w:rsid w:val="005556FF"/>
    <w:rsid w:val="0056016F"/>
    <w:rsid w:val="00561885"/>
    <w:rsid w:val="00566735"/>
    <w:rsid w:val="0057122F"/>
    <w:rsid w:val="00583738"/>
    <w:rsid w:val="005C097F"/>
    <w:rsid w:val="005D695B"/>
    <w:rsid w:val="005E05A9"/>
    <w:rsid w:val="005E0D33"/>
    <w:rsid w:val="006147DD"/>
    <w:rsid w:val="00622570"/>
    <w:rsid w:val="00632AD1"/>
    <w:rsid w:val="00637EE0"/>
    <w:rsid w:val="006442B8"/>
    <w:rsid w:val="00652160"/>
    <w:rsid w:val="00655CFB"/>
    <w:rsid w:val="00657526"/>
    <w:rsid w:val="00662A18"/>
    <w:rsid w:val="00664CC1"/>
    <w:rsid w:val="00671825"/>
    <w:rsid w:val="0067330A"/>
    <w:rsid w:val="00686785"/>
    <w:rsid w:val="006957CD"/>
    <w:rsid w:val="006B05AF"/>
    <w:rsid w:val="006B4091"/>
    <w:rsid w:val="006C6687"/>
    <w:rsid w:val="006D240C"/>
    <w:rsid w:val="006E1E72"/>
    <w:rsid w:val="006E72EC"/>
    <w:rsid w:val="006F335F"/>
    <w:rsid w:val="006F360F"/>
    <w:rsid w:val="006F47BB"/>
    <w:rsid w:val="007079DD"/>
    <w:rsid w:val="00710EFE"/>
    <w:rsid w:val="007122CB"/>
    <w:rsid w:val="0072187F"/>
    <w:rsid w:val="007253CB"/>
    <w:rsid w:val="00725D1B"/>
    <w:rsid w:val="0072710D"/>
    <w:rsid w:val="00765D61"/>
    <w:rsid w:val="00774B82"/>
    <w:rsid w:val="0077703E"/>
    <w:rsid w:val="00793767"/>
    <w:rsid w:val="00794809"/>
    <w:rsid w:val="00796264"/>
    <w:rsid w:val="007A4679"/>
    <w:rsid w:val="007A7545"/>
    <w:rsid w:val="007B24E6"/>
    <w:rsid w:val="007B5220"/>
    <w:rsid w:val="007B535F"/>
    <w:rsid w:val="007D5773"/>
    <w:rsid w:val="007D5869"/>
    <w:rsid w:val="007D6818"/>
    <w:rsid w:val="007E7038"/>
    <w:rsid w:val="007F6A99"/>
    <w:rsid w:val="0081076A"/>
    <w:rsid w:val="0081368C"/>
    <w:rsid w:val="00813FCC"/>
    <w:rsid w:val="0081628D"/>
    <w:rsid w:val="008172EC"/>
    <w:rsid w:val="00822E42"/>
    <w:rsid w:val="00825E05"/>
    <w:rsid w:val="00832B95"/>
    <w:rsid w:val="00833BFC"/>
    <w:rsid w:val="00841457"/>
    <w:rsid w:val="0084419B"/>
    <w:rsid w:val="00844325"/>
    <w:rsid w:val="00852BFD"/>
    <w:rsid w:val="0086159E"/>
    <w:rsid w:val="00893361"/>
    <w:rsid w:val="008935C9"/>
    <w:rsid w:val="00894C32"/>
    <w:rsid w:val="00896870"/>
    <w:rsid w:val="008A5790"/>
    <w:rsid w:val="008A651E"/>
    <w:rsid w:val="008D2289"/>
    <w:rsid w:val="00900D89"/>
    <w:rsid w:val="00903EC7"/>
    <w:rsid w:val="009135F8"/>
    <w:rsid w:val="00916814"/>
    <w:rsid w:val="00922E1C"/>
    <w:rsid w:val="009240AE"/>
    <w:rsid w:val="0092673D"/>
    <w:rsid w:val="0093388A"/>
    <w:rsid w:val="009521D0"/>
    <w:rsid w:val="009536DD"/>
    <w:rsid w:val="0095725E"/>
    <w:rsid w:val="009607FA"/>
    <w:rsid w:val="00966CF4"/>
    <w:rsid w:val="00974588"/>
    <w:rsid w:val="0098488B"/>
    <w:rsid w:val="009A7E56"/>
    <w:rsid w:val="009D14FC"/>
    <w:rsid w:val="009D59D0"/>
    <w:rsid w:val="009E6F57"/>
    <w:rsid w:val="009F7A57"/>
    <w:rsid w:val="009F7EB1"/>
    <w:rsid w:val="00A03E78"/>
    <w:rsid w:val="00A3096D"/>
    <w:rsid w:val="00A3125A"/>
    <w:rsid w:val="00A315B2"/>
    <w:rsid w:val="00A3235A"/>
    <w:rsid w:val="00A346ED"/>
    <w:rsid w:val="00A4238B"/>
    <w:rsid w:val="00A470E9"/>
    <w:rsid w:val="00A524CF"/>
    <w:rsid w:val="00A54AD4"/>
    <w:rsid w:val="00A615EE"/>
    <w:rsid w:val="00A83792"/>
    <w:rsid w:val="00A8575E"/>
    <w:rsid w:val="00A9341F"/>
    <w:rsid w:val="00A968C2"/>
    <w:rsid w:val="00AA1D8D"/>
    <w:rsid w:val="00AA2B63"/>
    <w:rsid w:val="00AA65F9"/>
    <w:rsid w:val="00AC4FB7"/>
    <w:rsid w:val="00AC647C"/>
    <w:rsid w:val="00AE4B47"/>
    <w:rsid w:val="00AE70DF"/>
    <w:rsid w:val="00B038A1"/>
    <w:rsid w:val="00B061B2"/>
    <w:rsid w:val="00B138D7"/>
    <w:rsid w:val="00B2336B"/>
    <w:rsid w:val="00B254C2"/>
    <w:rsid w:val="00B3052B"/>
    <w:rsid w:val="00B323A8"/>
    <w:rsid w:val="00B36D77"/>
    <w:rsid w:val="00B45A5C"/>
    <w:rsid w:val="00B47730"/>
    <w:rsid w:val="00B6590F"/>
    <w:rsid w:val="00B70AFF"/>
    <w:rsid w:val="00B725A0"/>
    <w:rsid w:val="00B74A35"/>
    <w:rsid w:val="00B774AD"/>
    <w:rsid w:val="00B84348"/>
    <w:rsid w:val="00B975CA"/>
    <w:rsid w:val="00BA65A9"/>
    <w:rsid w:val="00BB49D0"/>
    <w:rsid w:val="00BB7F61"/>
    <w:rsid w:val="00BC36C1"/>
    <w:rsid w:val="00BC518F"/>
    <w:rsid w:val="00BD4529"/>
    <w:rsid w:val="00BD74E1"/>
    <w:rsid w:val="00BE309E"/>
    <w:rsid w:val="00BE32F3"/>
    <w:rsid w:val="00BE5FB6"/>
    <w:rsid w:val="00C0396F"/>
    <w:rsid w:val="00C127CA"/>
    <w:rsid w:val="00C14DF6"/>
    <w:rsid w:val="00C1569B"/>
    <w:rsid w:val="00C16770"/>
    <w:rsid w:val="00C17A8C"/>
    <w:rsid w:val="00C36A61"/>
    <w:rsid w:val="00C423B2"/>
    <w:rsid w:val="00C42785"/>
    <w:rsid w:val="00C53D76"/>
    <w:rsid w:val="00C5417D"/>
    <w:rsid w:val="00C54BCE"/>
    <w:rsid w:val="00C6241A"/>
    <w:rsid w:val="00C6297D"/>
    <w:rsid w:val="00C64B0A"/>
    <w:rsid w:val="00C70F3D"/>
    <w:rsid w:val="00C864A4"/>
    <w:rsid w:val="00C87F9D"/>
    <w:rsid w:val="00CA32FB"/>
    <w:rsid w:val="00CA74AB"/>
    <w:rsid w:val="00CB02A1"/>
    <w:rsid w:val="00CB0664"/>
    <w:rsid w:val="00CB0BAF"/>
    <w:rsid w:val="00CC57FB"/>
    <w:rsid w:val="00CC7818"/>
    <w:rsid w:val="00CD7C66"/>
    <w:rsid w:val="00CF009D"/>
    <w:rsid w:val="00CF08B4"/>
    <w:rsid w:val="00D0048D"/>
    <w:rsid w:val="00D03ACD"/>
    <w:rsid w:val="00D22031"/>
    <w:rsid w:val="00D26E15"/>
    <w:rsid w:val="00D337C3"/>
    <w:rsid w:val="00D41C46"/>
    <w:rsid w:val="00D440E1"/>
    <w:rsid w:val="00D44593"/>
    <w:rsid w:val="00D5246C"/>
    <w:rsid w:val="00D97C0C"/>
    <w:rsid w:val="00DA0893"/>
    <w:rsid w:val="00DA4E30"/>
    <w:rsid w:val="00DB07B4"/>
    <w:rsid w:val="00DC412B"/>
    <w:rsid w:val="00DD3D79"/>
    <w:rsid w:val="00DE052F"/>
    <w:rsid w:val="00DE2AC0"/>
    <w:rsid w:val="00E10ECD"/>
    <w:rsid w:val="00E2161E"/>
    <w:rsid w:val="00E31776"/>
    <w:rsid w:val="00E43AE1"/>
    <w:rsid w:val="00E44CA4"/>
    <w:rsid w:val="00E50700"/>
    <w:rsid w:val="00E56E22"/>
    <w:rsid w:val="00E65B19"/>
    <w:rsid w:val="00E67F83"/>
    <w:rsid w:val="00E73D79"/>
    <w:rsid w:val="00E82512"/>
    <w:rsid w:val="00E84509"/>
    <w:rsid w:val="00E8517E"/>
    <w:rsid w:val="00EA0366"/>
    <w:rsid w:val="00EB2693"/>
    <w:rsid w:val="00EB63F7"/>
    <w:rsid w:val="00EC7F85"/>
    <w:rsid w:val="00EE136A"/>
    <w:rsid w:val="00EE241F"/>
    <w:rsid w:val="00EE424B"/>
    <w:rsid w:val="00EE692F"/>
    <w:rsid w:val="00F134A2"/>
    <w:rsid w:val="00F16C89"/>
    <w:rsid w:val="00F30969"/>
    <w:rsid w:val="00F37CEC"/>
    <w:rsid w:val="00F432A7"/>
    <w:rsid w:val="00F56229"/>
    <w:rsid w:val="00F956B1"/>
    <w:rsid w:val="00FA5416"/>
    <w:rsid w:val="00FB4A70"/>
    <w:rsid w:val="00FC693F"/>
    <w:rsid w:val="00FD41CE"/>
    <w:rsid w:val="00FE07A7"/>
    <w:rsid w:val="00FF51C4"/>
    <w:rsid w:val="08762FEF"/>
    <w:rsid w:val="0B403483"/>
    <w:rsid w:val="10BC650C"/>
    <w:rsid w:val="11383ACD"/>
    <w:rsid w:val="14845FA9"/>
    <w:rsid w:val="15D527D2"/>
    <w:rsid w:val="1B3437C2"/>
    <w:rsid w:val="208E38EC"/>
    <w:rsid w:val="344A7A5B"/>
    <w:rsid w:val="443F0A10"/>
    <w:rsid w:val="46A30FDA"/>
    <w:rsid w:val="51A3027C"/>
    <w:rsid w:val="52350508"/>
    <w:rsid w:val="5C44332F"/>
    <w:rsid w:val="60B03285"/>
    <w:rsid w:val="60D211F4"/>
    <w:rsid w:val="63757BC5"/>
    <w:rsid w:val="66DD3509"/>
    <w:rsid w:val="6C3772C7"/>
    <w:rsid w:val="6CDE4376"/>
    <w:rsid w:val="70714D08"/>
    <w:rsid w:val="71CD1741"/>
    <w:rsid w:val="786A5D9D"/>
    <w:rsid w:val="794B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7FD618A"/>
  <w14:defaultImageDpi w14:val="300"/>
  <w15:docId w15:val="{F74D12B9-6D00-450D-B32F-AB16ABF0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1"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heme="minorHAnsi" w:eastAsiaTheme="minorEastAsia" w:hAnsiTheme="minorHAnsi" w:cstheme="minorBidi"/>
      <w:sz w:val="22"/>
      <w:szCs w:val="22"/>
      <w:lang w:val="en-US" w:eastAsia="en-US"/>
    </w:rPr>
  </w:style>
  <w:style w:type="paragraph" w:styleId="Antrat1">
    <w:name w:val="heading 1"/>
    <w:basedOn w:val="prastasis"/>
    <w:next w:val="prastasis"/>
    <w:link w:val="Antrat1Diagrama"/>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Antrat6">
    <w:name w:val="heading 6"/>
    <w:basedOn w:val="prastasis"/>
    <w:next w:val="prastasis"/>
    <w:link w:val="Antrat6Diagrama"/>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Antrat7">
    <w:name w:val="heading 7"/>
    <w:basedOn w:val="prastasis"/>
    <w:next w:val="prastasis"/>
    <w:link w:val="Antrat7Diagrama"/>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qFormat/>
    <w:pPr>
      <w:spacing w:after="120"/>
    </w:pPr>
  </w:style>
  <w:style w:type="paragraph" w:styleId="Pagrindinistekstas2">
    <w:name w:val="Body Text 2"/>
    <w:basedOn w:val="prastasis"/>
    <w:link w:val="Pagrindinistekstas2Diagrama"/>
    <w:uiPriority w:val="99"/>
    <w:unhideWhenUsed/>
    <w:qFormat/>
    <w:pPr>
      <w:spacing w:after="120" w:line="480" w:lineRule="auto"/>
    </w:pPr>
  </w:style>
  <w:style w:type="paragraph" w:styleId="Pagrindinistekstas3">
    <w:name w:val="Body Text 3"/>
    <w:basedOn w:val="prastasis"/>
    <w:link w:val="Pagrindinistekstas3Diagrama"/>
    <w:uiPriority w:val="99"/>
    <w:unhideWhenUsed/>
    <w:qFormat/>
    <w:pPr>
      <w:spacing w:after="120"/>
    </w:pPr>
    <w:rPr>
      <w:sz w:val="16"/>
      <w:szCs w:val="16"/>
    </w:rPr>
  </w:style>
  <w:style w:type="paragraph" w:styleId="Antrat">
    <w:name w:val="caption"/>
    <w:basedOn w:val="prastasis"/>
    <w:next w:val="prastasis"/>
    <w:uiPriority w:val="35"/>
    <w:semiHidden/>
    <w:unhideWhenUsed/>
    <w:qFormat/>
    <w:pPr>
      <w:spacing w:line="240" w:lineRule="auto"/>
    </w:pPr>
    <w:rPr>
      <w:b/>
      <w:bCs/>
      <w:color w:val="4F81BD" w:themeColor="accent1"/>
      <w:sz w:val="18"/>
      <w:szCs w:val="18"/>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spacing w:after="0" w:line="240" w:lineRule="auto"/>
    </w:pPr>
  </w:style>
  <w:style w:type="paragraph" w:styleId="Antrats">
    <w:name w:val="header"/>
    <w:basedOn w:val="prastasis"/>
    <w:link w:val="AntratsDiagrama"/>
    <w:uiPriority w:val="99"/>
    <w:unhideWhenUsed/>
    <w:qFormat/>
    <w:pPr>
      <w:tabs>
        <w:tab w:val="center" w:pos="4680"/>
        <w:tab w:val="right" w:pos="9360"/>
      </w:tabs>
      <w:spacing w:after="0" w:line="240" w:lineRule="auto"/>
    </w:pPr>
  </w:style>
  <w:style w:type="character" w:styleId="Hipersaitas">
    <w:name w:val="Hyperlink"/>
    <w:qFormat/>
    <w:rPr>
      <w:color w:val="0000FF"/>
      <w:u w:val="single"/>
    </w:rPr>
  </w:style>
  <w:style w:type="paragraph" w:styleId="Sraas">
    <w:name w:val="List"/>
    <w:basedOn w:val="prastasis"/>
    <w:uiPriority w:val="99"/>
    <w:unhideWhenUsed/>
    <w:qFormat/>
    <w:pPr>
      <w:ind w:left="360" w:hanging="360"/>
      <w:contextualSpacing/>
    </w:pPr>
  </w:style>
  <w:style w:type="paragraph" w:styleId="Sraas2">
    <w:name w:val="List 2"/>
    <w:basedOn w:val="prastasis"/>
    <w:uiPriority w:val="99"/>
    <w:unhideWhenUsed/>
    <w:qFormat/>
    <w:pPr>
      <w:ind w:left="720" w:hanging="360"/>
      <w:contextualSpacing/>
    </w:pPr>
  </w:style>
  <w:style w:type="paragraph" w:styleId="Sraas3">
    <w:name w:val="List 3"/>
    <w:basedOn w:val="prastasis"/>
    <w:uiPriority w:val="99"/>
    <w:unhideWhenUsed/>
    <w:qFormat/>
    <w:pPr>
      <w:ind w:left="1080" w:hanging="360"/>
      <w:contextualSpacing/>
    </w:pPr>
  </w:style>
  <w:style w:type="paragraph" w:styleId="Sraassuenkleliais">
    <w:name w:val="List Bullet"/>
    <w:basedOn w:val="prastasis"/>
    <w:uiPriority w:val="99"/>
    <w:unhideWhenUsed/>
    <w:qFormat/>
    <w:pPr>
      <w:numPr>
        <w:numId w:val="1"/>
      </w:numPr>
      <w:contextualSpacing/>
    </w:pPr>
  </w:style>
  <w:style w:type="paragraph" w:styleId="Sraassuenkleliais2">
    <w:name w:val="List Bullet 2"/>
    <w:basedOn w:val="prastasis"/>
    <w:uiPriority w:val="99"/>
    <w:unhideWhenUsed/>
    <w:qFormat/>
    <w:pPr>
      <w:numPr>
        <w:numId w:val="2"/>
      </w:numPr>
      <w:contextualSpacing/>
    </w:pPr>
  </w:style>
  <w:style w:type="paragraph" w:styleId="Sraassuenkleliais3">
    <w:name w:val="List Bullet 3"/>
    <w:basedOn w:val="prastasis"/>
    <w:uiPriority w:val="99"/>
    <w:unhideWhenUsed/>
    <w:qFormat/>
    <w:pPr>
      <w:numPr>
        <w:numId w:val="3"/>
      </w:numPr>
      <w:contextualSpacing/>
    </w:pPr>
  </w:style>
  <w:style w:type="paragraph" w:styleId="Sraotsinys">
    <w:name w:val="List Continue"/>
    <w:basedOn w:val="prastasis"/>
    <w:uiPriority w:val="99"/>
    <w:unhideWhenUsed/>
    <w:qFormat/>
    <w:pPr>
      <w:spacing w:after="120"/>
      <w:ind w:left="360"/>
      <w:contextualSpacing/>
    </w:pPr>
  </w:style>
  <w:style w:type="paragraph" w:styleId="Sraotsinys2">
    <w:name w:val="List Continue 2"/>
    <w:basedOn w:val="prastasis"/>
    <w:uiPriority w:val="99"/>
    <w:unhideWhenUsed/>
    <w:qFormat/>
    <w:pPr>
      <w:spacing w:after="120"/>
      <w:ind w:left="720"/>
      <w:contextualSpacing/>
    </w:pPr>
  </w:style>
  <w:style w:type="paragraph" w:styleId="Sraotsinys3">
    <w:name w:val="List Continue 3"/>
    <w:basedOn w:val="prastasis"/>
    <w:uiPriority w:val="99"/>
    <w:unhideWhenUsed/>
    <w:qFormat/>
    <w:pPr>
      <w:spacing w:after="120"/>
      <w:ind w:left="1080"/>
      <w:contextualSpacing/>
    </w:pPr>
  </w:style>
  <w:style w:type="paragraph" w:styleId="Sraassunumeriais">
    <w:name w:val="List Number"/>
    <w:basedOn w:val="prastasis"/>
    <w:uiPriority w:val="99"/>
    <w:unhideWhenUsed/>
    <w:qFormat/>
    <w:pPr>
      <w:numPr>
        <w:numId w:val="4"/>
      </w:numPr>
      <w:contextualSpacing/>
    </w:pPr>
  </w:style>
  <w:style w:type="paragraph" w:styleId="Sraassunumeriais2">
    <w:name w:val="List Number 2"/>
    <w:basedOn w:val="prastasis"/>
    <w:uiPriority w:val="99"/>
    <w:unhideWhenUsed/>
    <w:qFormat/>
    <w:pPr>
      <w:numPr>
        <w:numId w:val="5"/>
      </w:numPr>
      <w:contextualSpacing/>
    </w:pPr>
  </w:style>
  <w:style w:type="paragraph" w:styleId="Sraassunumeriais3">
    <w:name w:val="List Number 3"/>
    <w:basedOn w:val="prastasis"/>
    <w:uiPriority w:val="99"/>
    <w:unhideWhenUsed/>
    <w:qFormat/>
    <w:pPr>
      <w:numPr>
        <w:numId w:val="6"/>
      </w:numPr>
      <w:contextualSpacing/>
    </w:pPr>
  </w:style>
  <w:style w:type="paragraph" w:styleId="Makrokomandostekstas">
    <w:name w:val="macro"/>
    <w:link w:val="MakrokomandostekstasDiagrama"/>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prastasiniatinklio">
    <w:name w:val="Normal (Web)"/>
    <w:basedOn w:val="prastasis"/>
    <w:uiPriority w:val="99"/>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rPr>
      <w:rFonts w:asciiTheme="majorHAnsi" w:eastAsiaTheme="majorEastAsia" w:hAnsiTheme="majorHAnsi" w:cstheme="majorBidi"/>
      <w:i/>
      <w:iCs/>
      <w:color w:val="4F81BD" w:themeColor="accent1"/>
      <w:spacing w:val="15"/>
      <w:sz w:val="24"/>
      <w:szCs w:val="24"/>
    </w:rPr>
  </w:style>
  <w:style w:type="table" w:styleId="Lentelstinklelis">
    <w:name w:val="Table Grid"/>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urinys1">
    <w:name w:val="toc 1"/>
    <w:basedOn w:val="prastasis"/>
    <w:uiPriority w:val="1"/>
    <w:qFormat/>
    <w:pPr>
      <w:spacing w:before="161"/>
      <w:ind w:left="655" w:hanging="371"/>
    </w:pPr>
    <w:rPr>
      <w:rFonts w:ascii="Times New Roman" w:eastAsia="Times New Roman" w:hAnsi="Times New Roman" w:cs="Times New Roman"/>
      <w:sz w:val="24"/>
      <w:szCs w:val="24"/>
      <w:lang w:val="lt-LT"/>
    </w:rPr>
  </w:style>
  <w:style w:type="table" w:styleId="viesusisspalvinimas">
    <w:name w:val="Light Shading"/>
    <w:basedOn w:val="prastojilente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viesustinklelis1parykinimas">
    <w:name w:val="Light Grid Accent 1"/>
    <w:basedOn w:val="prastojilente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viesustinklelis2parykinimas">
    <w:name w:val="Light Grid Accent 2"/>
    <w:basedOn w:val="prastojilente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viesustinklelis3parykinimas">
    <w:name w:val="Light Grid Accent 3"/>
    <w:basedOn w:val="prastojilente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viesustinklelis4parykinimas">
    <w:name w:val="Light Grid Accent 4"/>
    <w:basedOn w:val="prastojilente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viesustinklelis5parykinimas">
    <w:name w:val="Light Grid Accent 5"/>
    <w:basedOn w:val="prastojilente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viesustinklelis6parykinimas">
    <w:name w:val="Light Grid Accent 6"/>
    <w:basedOn w:val="prastojilente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vidutinisspalvinimas">
    <w:name w:val="Medium Shading 1"/>
    <w:basedOn w:val="prastojilente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vidutinistinklelis1parykinimas">
    <w:name w:val="Medium Grid 3 Accent 1"/>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vidutinistinklelis2parykinimas">
    <w:name w:val="Medium Grid 3 Accent 2"/>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vidutinistinklelis3parykinimas">
    <w:name w:val="Medium Grid 3 Accent 3"/>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vidutinistinklelis4parykinimas">
    <w:name w:val="Medium Grid 3 Accent 4"/>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vidutinistinklelis5parykinimas">
    <w:name w:val="Medium Grid 3 Accent 5"/>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vidutinistinklelis6parykinimas">
    <w:name w:val="Medium Grid 3 Accent 6"/>
    <w:basedOn w:val="prastojilente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Tamsussraas">
    <w:name w:val="Dark List"/>
    <w:basedOn w:val="prastojilentel"/>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paragraph" w:styleId="Betarp">
    <w:name w:val="No Spacing"/>
    <w:uiPriority w:val="1"/>
    <w:qFormat/>
    <w:rPr>
      <w:rFonts w:asciiTheme="minorHAnsi" w:eastAsiaTheme="minorEastAsia" w:hAnsiTheme="minorHAnsi" w:cstheme="minorBidi"/>
      <w:sz w:val="22"/>
      <w:szCs w:val="22"/>
      <w:lang w:val="en-US" w:eastAsia="en-US"/>
    </w:r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b/>
      <w:bCs/>
      <w:color w:val="4F81BD" w:themeColor="accent1"/>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PaantratDiagrama">
    <w:name w:val="Paantraštė Diagrama"/>
    <w:basedOn w:val="Numatytasispastraiposriftas"/>
    <w:link w:val="Paantrat"/>
    <w:uiPriority w:val="11"/>
    <w:qFormat/>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uiPriority w:val="99"/>
    <w:qFormat/>
  </w:style>
  <w:style w:type="character" w:customStyle="1" w:styleId="Pagrindinistekstas2Diagrama">
    <w:name w:val="Pagrindinis tekstas 2 Diagrama"/>
    <w:basedOn w:val="Numatytasispastraiposriftas"/>
    <w:link w:val="Pagrindinistekstas2"/>
    <w:uiPriority w:val="99"/>
    <w:qFormat/>
  </w:style>
  <w:style w:type="character" w:customStyle="1" w:styleId="Pagrindinistekstas3Diagrama">
    <w:name w:val="Pagrindinis tekstas 3 Diagrama"/>
    <w:basedOn w:val="Numatytasispastraiposriftas"/>
    <w:link w:val="Pagrindinistekstas3"/>
    <w:uiPriority w:val="99"/>
    <w:qFormat/>
    <w:rPr>
      <w:sz w:val="16"/>
      <w:szCs w:val="16"/>
    </w:rPr>
  </w:style>
  <w:style w:type="character" w:customStyle="1" w:styleId="MakrokomandostekstasDiagrama">
    <w:name w:val="Makrokomandos tekstas Diagrama"/>
    <w:basedOn w:val="Numatytasispastraiposriftas"/>
    <w:link w:val="Makrokomandostekstas"/>
    <w:uiPriority w:val="99"/>
    <w:qFormat/>
    <w:rPr>
      <w:rFonts w:ascii="Courier" w:hAnsi="Courier"/>
      <w:sz w:val="20"/>
      <w:szCs w:val="20"/>
    </w:r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qFormat/>
    <w:rPr>
      <w:i/>
      <w:iCs/>
      <w:color w:val="000000" w:themeColor="text1"/>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244061" w:themeColor="accent1" w:themeShade="80"/>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244061" w:themeColor="accent1" w:themeShade="80"/>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404040" w:themeColor="text1" w:themeTint="BF"/>
      <w:sz w:val="20"/>
      <w:szCs w:val="20"/>
    </w:rPr>
  </w:style>
  <w:style w:type="paragraph" w:styleId="Iskirtacitata">
    <w:name w:val="Intense Quote"/>
    <w:basedOn w:val="prastasis"/>
    <w:next w:val="prastasis"/>
    <w:link w:val="IskirtacitataDiagram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qFormat/>
    <w:rPr>
      <w:b/>
      <w:bCs/>
      <w:i/>
      <w:iCs/>
      <w:color w:val="4F81BD" w:themeColor="accent1"/>
    </w:rPr>
  </w:style>
  <w:style w:type="character" w:customStyle="1" w:styleId="Nerykuspabraukimas1">
    <w:name w:val="Neryškus pabraukimas1"/>
    <w:basedOn w:val="Numatytasispastraiposriftas"/>
    <w:uiPriority w:val="19"/>
    <w:qFormat/>
    <w:rPr>
      <w:i/>
      <w:iCs/>
      <w:color w:val="7F7F7F" w:themeColor="text1" w:themeTint="80"/>
    </w:rPr>
  </w:style>
  <w:style w:type="character" w:customStyle="1" w:styleId="Rykuspabraukimas1">
    <w:name w:val="Ryškus pabraukimas1"/>
    <w:basedOn w:val="Numatytasispastraiposriftas"/>
    <w:uiPriority w:val="21"/>
    <w:qFormat/>
    <w:rPr>
      <w:b/>
      <w:bCs/>
      <w:i/>
      <w:iCs/>
      <w:color w:val="4F81BD" w:themeColor="accent1"/>
    </w:rPr>
  </w:style>
  <w:style w:type="character" w:customStyle="1" w:styleId="Nerykinuoroda1">
    <w:name w:val="Neryški nuoroda1"/>
    <w:basedOn w:val="Numatytasispastraiposriftas"/>
    <w:uiPriority w:val="31"/>
    <w:qFormat/>
    <w:rPr>
      <w:smallCaps/>
      <w:color w:val="C0504D" w:themeColor="accent2"/>
      <w:u w:val="single"/>
    </w:rPr>
  </w:style>
  <w:style w:type="character" w:customStyle="1" w:styleId="Rykinuoroda1">
    <w:name w:val="Ryški nuoroda1"/>
    <w:basedOn w:val="Numatytasispastraiposriftas"/>
    <w:uiPriority w:val="32"/>
    <w:qFormat/>
    <w:rPr>
      <w:b/>
      <w:bCs/>
      <w:smallCaps/>
      <w:color w:val="C0504D" w:themeColor="accent2"/>
      <w:spacing w:val="5"/>
      <w:u w:val="single"/>
    </w:rPr>
  </w:style>
  <w:style w:type="character" w:customStyle="1" w:styleId="Knygospavadinimas1">
    <w:name w:val="Knygos pavadinimas1"/>
    <w:basedOn w:val="Numatytasispastraiposriftas"/>
    <w:uiPriority w:val="33"/>
    <w:qFormat/>
    <w:rPr>
      <w:b/>
      <w:bCs/>
      <w:smallCaps/>
      <w:spacing w:val="5"/>
    </w:rPr>
  </w:style>
  <w:style w:type="paragraph" w:customStyle="1" w:styleId="Turinioantrat1">
    <w:name w:val="Turinio antraštė1"/>
    <w:basedOn w:val="Antrat1"/>
    <w:next w:val="prastasis"/>
    <w:uiPriority w:val="39"/>
    <w:semiHidden/>
    <w:unhideWhenUsed/>
    <w:qFormat/>
    <w:pPr>
      <w:outlineLvl w:val="9"/>
    </w:pPr>
  </w:style>
  <w:style w:type="paragraph" w:customStyle="1" w:styleId="Default">
    <w:name w:val="Default"/>
    <w:qFormat/>
    <w:pPr>
      <w:autoSpaceDE w:val="0"/>
      <w:autoSpaceDN w:val="0"/>
      <w:adjustRightInd w:val="0"/>
    </w:pPr>
    <w:rPr>
      <w:rFonts w:ascii="Times New Roman" w:eastAsia="Arial" w:hAnsi="Times New Roman" w:cs="Times New Roman"/>
      <w:color w:val="000000"/>
      <w:sz w:val="24"/>
      <w:szCs w:val="24"/>
    </w:rPr>
  </w:style>
  <w:style w:type="paragraph" w:customStyle="1" w:styleId="TableParagraph">
    <w:name w:val="Table Paragraph"/>
    <w:basedOn w:val="prastasis"/>
    <w:uiPriority w:val="1"/>
    <w:qFormat/>
    <w:pPr>
      <w:widowControl w:val="0"/>
      <w:autoSpaceDE w:val="0"/>
      <w:autoSpaceDN w:val="0"/>
      <w:spacing w:after="0" w:line="240" w:lineRule="auto"/>
      <w:ind w:left="107"/>
    </w:pPr>
    <w:rPr>
      <w:rFonts w:ascii="Times New Roman" w:eastAsia="Times New Roman" w:hAnsi="Times New Roman" w:cs="Times New Roman"/>
      <w:lang w:val="lt-LT"/>
    </w:rPr>
  </w:style>
  <w:style w:type="table" w:customStyle="1" w:styleId="prastojilentel1">
    <w:name w:val="Įprastoji lentelė1"/>
    <w:semiHidden/>
    <w:pPr>
      <w:spacing w:after="160" w:line="256" w:lineRule="auto"/>
    </w:pPr>
    <w:rPr>
      <w:rFonts w:cs="Times New Roman" w:hint="eastAsia"/>
      <w:kern w:val="2"/>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vrsa.lt/data/public/uploads/2024/10/2024-2032-m.-strateginio-pletros-plano-projektas-galutinis.pdf"
                 TargetMode="External"
                 Type="http://schemas.openxmlformats.org/officeDocument/2006/relationships/hyperlink"/>
   <Relationship Id="rId11" Target="charts/chart1.xml"
                 Type="http://schemas.openxmlformats.org/officeDocument/2006/relationships/chart"/>
   <Relationship Id="rId12" Target="charts/chart2.xml"
                 Type="http://schemas.openxmlformats.org/officeDocument/2006/relationships/chart"/>
   <Relationship Id="rId13" Target="charts/chart3.xml"
                 Type="http://schemas.openxmlformats.org/officeDocument/2006/relationships/chart"/>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header3.xml"
                 Type="http://schemas.openxmlformats.org/officeDocument/2006/relationships/header"/>
   <Relationship Id="rId19" Target="footer3.xml"
                 Type="http://schemas.openxmlformats.org/officeDocument/2006/relationships/footer"/>
   <Relationship Id="rId2" Target="numbering.xml"
                 Type="http://schemas.openxmlformats.org/officeDocument/2006/relationships/numbering"/>
   <Relationship Id="rId20" Target="ink/ink1.xml"
                 Type="http://schemas.openxmlformats.org/officeDocument/2006/relationships/customXml"/>
   <Relationship Id="rId21" Target="media/image1.png"
                 Type="http://schemas.openxmlformats.org/officeDocument/2006/relationships/image"/>
   <Relationship Id="rId22" Target="ink/ink2.xml"
                 Type="http://schemas.openxmlformats.org/officeDocument/2006/relationships/customXml"/>
   <Relationship Id="rId23" Target="ink/ink3.xml"
                 Type="http://schemas.openxmlformats.org/officeDocument/2006/relationships/customXml"/>
   <Relationship Id="rId24" Target="media/image2.png"
                 Type="http://schemas.openxmlformats.org/officeDocument/2006/relationships/image"/>
   <Relationship Id="rId25" Target="ink/ink4.xml"
                 Type="http://schemas.openxmlformats.org/officeDocument/2006/relationships/customXml"/>
   <Relationship Id="rId26" Target="ink/ink5.xml"
                 Type="http://schemas.openxmlformats.org/officeDocument/2006/relationships/customXml"/>
   <Relationship Id="rId27" Target="fontTable.xml"
                 Type="http://schemas.openxmlformats.org/officeDocument/2006/relationships/fontTable"/>
   <Relationship Id="rId28"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smsm.lrv.lt/public/canonical/1730975475/6084/Ministerijos%202024%E2%80%932026%20m.%20strateginis%20veiklos%20planas%20(2024-01-29).pdf"
                 TargetMode="External"
                 Type="http://schemas.openxmlformats.org/officeDocument/2006/relationships/hyperlink"/>
   <Relationship Id="rId9"
                 Target="https://smsm.lrv.lt/public/canonical/1730975475/6084/Ministerijos%202024%E2%80%932026%20m.%20strateginis%20veiklos%20planas%20(2024-01-29).pdf"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file:///C:/Users/User/Desktop/strateginis%202026-2028/Knyga1.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file:///C:/Users/User/Desktop/strateginis%202026-2028/Knyga1.xlsx"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file:///C:/Users/User/Desktop/strateginis%202026-2028/Knyga1.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sz="1400" b="1">
                <a:solidFill>
                  <a:schemeClr val="tx1"/>
                </a:solidFill>
                <a:latin typeface="Times New Roman" panose="02020603050405020304" charset="0"/>
                <a:cs typeface="Times New Roman" panose="02020603050405020304" charset="0"/>
              </a:rPr>
              <a:t>Rusų tautinės mažumos gimtosios kalbos PUPP rezultatai </a:t>
            </a:r>
          </a:p>
        </c:rich>
      </c:tx>
      <c:layout>
        <c:manualLayout>
          <c:xMode val="edge"/>
          <c:yMode val="edge"/>
          <c:x val="0.12969754038477099"/>
          <c:y val="2.5443351144951901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22607304171130099"/>
          <c:y val="0.16614544394072001"/>
          <c:w val="0.50171465507110102"/>
          <c:h val="0.64025186245658705"/>
        </c:manualLayout>
      </c:layout>
      <c:barChart>
        <c:barDir val="col"/>
        <c:grouping val="stacked"/>
        <c:varyColors val="0"/>
        <c:ser>
          <c:idx val="0"/>
          <c:order val="0"/>
          <c:tx>
            <c:strRef>
              <c:f>Lapas1!$K$3:$K$4</c:f>
              <c:strCache>
                <c:ptCount val="1"/>
                <c:pt idx="0">
                  <c:v>Rusųs tautinės mažumos gimtosios kalbos PUPP rezultatai Mokyklos vidurkis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Lapas1!$J$5:$J$7</c:f>
              <c:strCache>
                <c:ptCount val="3"/>
                <c:pt idx="0">
                  <c:v>2022-2023</c:v>
                </c:pt>
                <c:pt idx="1">
                  <c:v>2023-2024</c:v>
                </c:pt>
                <c:pt idx="2">
                  <c:v>2024-2025</c:v>
                </c:pt>
              </c:strCache>
            </c:strRef>
          </c:cat>
          <c:val>
            <c:numRef>
              <c:f>Lapas1!$K$5:$K$7</c:f>
              <c:numCache>
                <c:formatCode>General</c:formatCode>
                <c:ptCount val="3"/>
                <c:pt idx="0">
                  <c:v>8</c:v>
                </c:pt>
                <c:pt idx="1">
                  <c:v>6</c:v>
                </c:pt>
                <c:pt idx="2">
                  <c:v>7</c:v>
                </c:pt>
              </c:numCache>
            </c:numRef>
          </c:val>
          <c:extLst>
            <c:ext xmlns:c16="http://schemas.microsoft.com/office/drawing/2014/chart" uri="{C3380CC4-5D6E-409C-BE32-E72D297353CC}">
              <c16:uniqueId val="{00000000-B45F-4509-9A4A-4FFF9972F49C}"/>
            </c:ext>
          </c:extLst>
        </c:ser>
        <c:dLbls>
          <c:showLegendKey val="0"/>
          <c:showVal val="1"/>
          <c:showCatName val="0"/>
          <c:showSerName val="0"/>
          <c:showPercent val="0"/>
          <c:showBubbleSize val="0"/>
        </c:dLbls>
        <c:gapWidth val="219"/>
        <c:overlap val="-27"/>
        <c:axId val="555278928"/>
        <c:axId val="555279320"/>
      </c:barChart>
      <c:catAx>
        <c:axId val="55527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555279320"/>
        <c:crosses val="autoZero"/>
        <c:auto val="1"/>
        <c:lblAlgn val="ctr"/>
        <c:lblOffset val="100"/>
        <c:noMultiLvlLbl val="0"/>
      </c:catAx>
      <c:valAx>
        <c:axId val="555279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555278928"/>
        <c:crosses val="autoZero"/>
        <c:crossBetween val="between"/>
      </c:valAx>
      <c:spPr>
        <a:noFill/>
        <a:ln>
          <a:noFill/>
        </a:ln>
        <a:effectLst/>
      </c:spPr>
    </c:plotArea>
    <c:plotVisOnly val="1"/>
    <c:dispBlanksAs val="gap"/>
    <c:showDLblsOverMax val="0"/>
    <c:extLst>
      <c:ext uri="{0b15fc19-7d7d-44ad-8c2d-2c3a37ce22c3}">
        <chartProps xmlns="https://web.wps.cn/et/2018/main" chartId="{60848102-4799-4d3d-b3dd-1de5658bd4e7}"/>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r>
              <a:rPr lang="lt-LT" sz="1100">
                <a:solidFill>
                  <a:schemeClr val="tx1"/>
                </a:solidFill>
                <a:latin typeface="Times New Roman" panose="02020603050405020304" charset="0"/>
                <a:cs typeface="Times New Roman" panose="02020603050405020304" charset="0"/>
              </a:rPr>
              <a:t>Matematikos PUPP rezultatai</a:t>
            </a:r>
          </a:p>
        </c:rich>
      </c:tx>
      <c:overlay val="0"/>
      <c:spPr>
        <a:noFill/>
        <a:ln>
          <a:noFill/>
        </a:ln>
        <a:effectLst/>
      </c:spPr>
      <c:txPr>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endParaRPr lang="lt-LT"/>
        </a:p>
      </c:txPr>
    </c:title>
    <c:autoTitleDeleted val="0"/>
    <c:plotArea>
      <c:layout>
        <c:manualLayout>
          <c:layoutTarget val="inner"/>
          <c:xMode val="edge"/>
          <c:yMode val="edge"/>
          <c:x val="0.169587482219061"/>
          <c:y val="0.18091185410334301"/>
          <c:w val="0.67963015647226199"/>
          <c:h val="0.53827106718043205"/>
        </c:manualLayout>
      </c:layout>
      <c:barChart>
        <c:barDir val="col"/>
        <c:grouping val="clustered"/>
        <c:varyColors val="0"/>
        <c:ser>
          <c:idx val="0"/>
          <c:order val="0"/>
          <c:tx>
            <c:strRef>
              <c:f>Lapas1!$J$12</c:f>
              <c:strCache>
                <c:ptCount val="1"/>
                <c:pt idx="0">
                  <c:v>2022-2023</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Lapas1!$K$10:$M$11</c:f>
              <c:strCache>
                <c:ptCount val="3"/>
                <c:pt idx="0">
                  <c:v>Mokyklos vidurkis</c:v>
                </c:pt>
                <c:pt idx="2">
                  <c:v>Šalies vidurkis</c:v>
                </c:pt>
              </c:strCache>
            </c:strRef>
          </c:cat>
          <c:val>
            <c:numRef>
              <c:f>Lapas1!$K$12:$M$12</c:f>
              <c:numCache>
                <c:formatCode>General</c:formatCode>
                <c:ptCount val="3"/>
                <c:pt idx="0">
                  <c:v>7.3</c:v>
                </c:pt>
                <c:pt idx="2">
                  <c:v>5.66</c:v>
                </c:pt>
              </c:numCache>
            </c:numRef>
          </c:val>
          <c:extLst>
            <c:ext xmlns:c16="http://schemas.microsoft.com/office/drawing/2014/chart" uri="{C3380CC4-5D6E-409C-BE32-E72D297353CC}">
              <c16:uniqueId val="{00000000-8EF3-4067-869C-F41ACDD8339C}"/>
            </c:ext>
          </c:extLst>
        </c:ser>
        <c:ser>
          <c:idx val="1"/>
          <c:order val="1"/>
          <c:tx>
            <c:strRef>
              <c:f>Lapas1!$J$13</c:f>
              <c:strCache>
                <c:ptCount val="1"/>
                <c:pt idx="0">
                  <c:v>2023-2024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Lapas1!$K$10:$M$11</c:f>
              <c:strCache>
                <c:ptCount val="3"/>
                <c:pt idx="0">
                  <c:v>Mokyklos vidurkis</c:v>
                </c:pt>
                <c:pt idx="2">
                  <c:v>Šalies vidurkis</c:v>
                </c:pt>
              </c:strCache>
            </c:strRef>
          </c:cat>
          <c:val>
            <c:numRef>
              <c:f>Lapas1!$K$13:$M$13</c:f>
              <c:numCache>
                <c:formatCode>General</c:formatCode>
                <c:ptCount val="3"/>
                <c:pt idx="0">
                  <c:v>4.88</c:v>
                </c:pt>
                <c:pt idx="2">
                  <c:v>5.77</c:v>
                </c:pt>
              </c:numCache>
            </c:numRef>
          </c:val>
          <c:extLst>
            <c:ext xmlns:c16="http://schemas.microsoft.com/office/drawing/2014/chart" uri="{C3380CC4-5D6E-409C-BE32-E72D297353CC}">
              <c16:uniqueId val="{00000001-8EF3-4067-869C-F41ACDD8339C}"/>
            </c:ext>
          </c:extLst>
        </c:ser>
        <c:ser>
          <c:idx val="2"/>
          <c:order val="2"/>
          <c:tx>
            <c:strRef>
              <c:f>Lapas1!$J$14</c:f>
              <c:strCache>
                <c:ptCount val="1"/>
                <c:pt idx="0">
                  <c:v>2024-2025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Lapas1!$K$10:$M$11</c:f>
              <c:strCache>
                <c:ptCount val="3"/>
                <c:pt idx="0">
                  <c:v>Mokyklos vidurkis</c:v>
                </c:pt>
                <c:pt idx="2">
                  <c:v>Šalies vidurkis</c:v>
                </c:pt>
              </c:strCache>
            </c:strRef>
          </c:cat>
          <c:val>
            <c:numRef>
              <c:f>Lapas1!$K$14:$M$14</c:f>
              <c:numCache>
                <c:formatCode>General</c:formatCode>
                <c:ptCount val="3"/>
                <c:pt idx="0">
                  <c:v>6.83</c:v>
                </c:pt>
                <c:pt idx="2">
                  <c:v>6.27</c:v>
                </c:pt>
              </c:numCache>
            </c:numRef>
          </c:val>
          <c:extLst>
            <c:ext xmlns:c16="http://schemas.microsoft.com/office/drawing/2014/chart" uri="{C3380CC4-5D6E-409C-BE32-E72D297353CC}">
              <c16:uniqueId val="{00000002-8EF3-4067-869C-F41ACDD8339C}"/>
            </c:ext>
          </c:extLst>
        </c:ser>
        <c:dLbls>
          <c:showLegendKey val="0"/>
          <c:showVal val="1"/>
          <c:showCatName val="0"/>
          <c:showSerName val="0"/>
          <c:showPercent val="0"/>
          <c:showBubbleSize val="0"/>
        </c:dLbls>
        <c:gapWidth val="100"/>
        <c:overlap val="-24"/>
        <c:axId val="555276576"/>
        <c:axId val="555280496"/>
      </c:barChart>
      <c:catAx>
        <c:axId val="5552765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lt-LT"/>
          </a:p>
        </c:txPr>
        <c:crossAx val="555280496"/>
        <c:crosses val="autoZero"/>
        <c:auto val="1"/>
        <c:lblAlgn val="ctr"/>
        <c:lblOffset val="100"/>
        <c:noMultiLvlLbl val="0"/>
      </c:catAx>
      <c:valAx>
        <c:axId val="5552804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lt-LT"/>
          </a:p>
        </c:txPr>
        <c:crossAx val="555276576"/>
        <c:crosses val="autoZero"/>
        <c:crossBetween val="between"/>
      </c:valAx>
      <c:spPr>
        <a:noFill/>
        <a:ln>
          <a:noFill/>
        </a:ln>
        <a:effectLst/>
      </c:spPr>
    </c:plotArea>
    <c:legend>
      <c:legendPos val="b"/>
      <c:layout>
        <c:manualLayout>
          <c:xMode val="edge"/>
          <c:yMode val="edge"/>
          <c:x val="0.29816385371528797"/>
          <c:y val="0.83316468420170897"/>
          <c:w val="0.403672292569425"/>
          <c:h val="9.99660148864370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lt-LT"/>
        </a:p>
      </c:txPr>
    </c:legend>
    <c:plotVisOnly val="1"/>
    <c:dispBlanksAs val="gap"/>
    <c:showDLblsOverMax val="0"/>
    <c:extLst>
      <c:ext uri="{0b15fc19-7d7d-44ad-8c2d-2c3a37ce22c3}">
        <chartProps xmlns="https://web.wps.cn/et/2018/main" chartId="{4f8d2869-8353-4dd1-80ab-def9b9c8e78e}"/>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lt-LT" sz="1100">
                <a:latin typeface="Times New Roman" panose="02020603050405020304" charset="0"/>
                <a:cs typeface="Times New Roman" panose="02020603050405020304" charset="0"/>
              </a:rPr>
              <a:t>Lietuvių</a:t>
            </a:r>
            <a:r>
              <a:rPr lang="lt-LT" sz="1100" baseline="0">
                <a:latin typeface="Times New Roman" panose="02020603050405020304" charset="0"/>
                <a:cs typeface="Times New Roman" panose="02020603050405020304" charset="0"/>
              </a:rPr>
              <a:t> kalbos ir literatūros PUPP rezultatai</a:t>
            </a:r>
            <a:endParaRPr lang="lt-LT" sz="11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1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lt-LT"/>
        </a:p>
      </c:txPr>
    </c:title>
    <c:autoTitleDeleted val="0"/>
    <c:plotArea>
      <c:layout>
        <c:manualLayout>
          <c:layoutTarget val="inner"/>
          <c:xMode val="edge"/>
          <c:yMode val="edge"/>
          <c:x val="0.15383098591549299"/>
          <c:y val="0.14663687309356599"/>
          <c:w val="0.71377464788732403"/>
          <c:h val="0.60594925634295704"/>
        </c:manualLayout>
      </c:layout>
      <c:barChart>
        <c:barDir val="col"/>
        <c:grouping val="clustered"/>
        <c:varyColors val="0"/>
        <c:ser>
          <c:idx val="0"/>
          <c:order val="0"/>
          <c:tx>
            <c:strRef>
              <c:f>Lapas1!$J$19</c:f>
              <c:strCache>
                <c:ptCount val="1"/>
                <c:pt idx="0">
                  <c:v>2022-2023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Lapas1!$K$17:$M$18</c:f>
              <c:strCache>
                <c:ptCount val="3"/>
                <c:pt idx="0">
                  <c:v>Mokyklos vidurkis</c:v>
                </c:pt>
                <c:pt idx="2">
                  <c:v>Šalies vidurkis</c:v>
                </c:pt>
              </c:strCache>
            </c:strRef>
          </c:cat>
          <c:val>
            <c:numRef>
              <c:f>Lapas1!$K$19:$M$19</c:f>
              <c:numCache>
                <c:formatCode>General</c:formatCode>
                <c:ptCount val="3"/>
                <c:pt idx="0">
                  <c:v>6.5</c:v>
                </c:pt>
                <c:pt idx="2">
                  <c:v>6.6</c:v>
                </c:pt>
              </c:numCache>
            </c:numRef>
          </c:val>
          <c:extLst>
            <c:ext xmlns:c16="http://schemas.microsoft.com/office/drawing/2014/chart" uri="{C3380CC4-5D6E-409C-BE32-E72D297353CC}">
              <c16:uniqueId val="{00000000-6C08-4A4F-B97C-FBFD7C8087FE}"/>
            </c:ext>
          </c:extLst>
        </c:ser>
        <c:ser>
          <c:idx val="1"/>
          <c:order val="1"/>
          <c:tx>
            <c:strRef>
              <c:f>Lapas1!$J$20</c:f>
              <c:strCache>
                <c:ptCount val="1"/>
                <c:pt idx="0">
                  <c:v>2023-2024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Lapas1!$K$17:$M$18</c:f>
              <c:strCache>
                <c:ptCount val="3"/>
                <c:pt idx="0">
                  <c:v>Mokyklos vidurkis</c:v>
                </c:pt>
                <c:pt idx="2">
                  <c:v>Šalies vidurkis</c:v>
                </c:pt>
              </c:strCache>
            </c:strRef>
          </c:cat>
          <c:val>
            <c:numRef>
              <c:f>Lapas1!$K$20:$M$20</c:f>
              <c:numCache>
                <c:formatCode>General</c:formatCode>
                <c:ptCount val="3"/>
                <c:pt idx="0">
                  <c:v>4.5</c:v>
                </c:pt>
                <c:pt idx="2">
                  <c:v>6.74</c:v>
                </c:pt>
              </c:numCache>
            </c:numRef>
          </c:val>
          <c:extLst>
            <c:ext xmlns:c16="http://schemas.microsoft.com/office/drawing/2014/chart" uri="{C3380CC4-5D6E-409C-BE32-E72D297353CC}">
              <c16:uniqueId val="{00000001-6C08-4A4F-B97C-FBFD7C8087FE}"/>
            </c:ext>
          </c:extLst>
        </c:ser>
        <c:ser>
          <c:idx val="2"/>
          <c:order val="2"/>
          <c:tx>
            <c:strRef>
              <c:f>Lapas1!$J$21</c:f>
              <c:strCache>
                <c:ptCount val="1"/>
                <c:pt idx="0">
                  <c:v>2024-2025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Lapas1!$K$17:$M$18</c:f>
              <c:strCache>
                <c:ptCount val="3"/>
                <c:pt idx="0">
                  <c:v>Mokyklos vidurkis</c:v>
                </c:pt>
                <c:pt idx="2">
                  <c:v>Šalies vidurkis</c:v>
                </c:pt>
              </c:strCache>
            </c:strRef>
          </c:cat>
          <c:val>
            <c:numRef>
              <c:f>Lapas1!$K$21:$M$21</c:f>
              <c:numCache>
                <c:formatCode>General</c:formatCode>
                <c:ptCount val="3"/>
                <c:pt idx="0">
                  <c:v>5</c:v>
                </c:pt>
                <c:pt idx="2">
                  <c:v>5.45</c:v>
                </c:pt>
              </c:numCache>
            </c:numRef>
          </c:val>
          <c:extLst>
            <c:ext xmlns:c16="http://schemas.microsoft.com/office/drawing/2014/chart" uri="{C3380CC4-5D6E-409C-BE32-E72D297353CC}">
              <c16:uniqueId val="{00000002-6C08-4A4F-B97C-FBFD7C8087FE}"/>
            </c:ext>
          </c:extLst>
        </c:ser>
        <c:dLbls>
          <c:showLegendKey val="0"/>
          <c:showVal val="1"/>
          <c:showCatName val="0"/>
          <c:showSerName val="0"/>
          <c:showPercent val="0"/>
          <c:showBubbleSize val="0"/>
        </c:dLbls>
        <c:gapWidth val="219"/>
        <c:overlap val="-27"/>
        <c:axId val="555275792"/>
        <c:axId val="555276968"/>
      </c:barChart>
      <c:catAx>
        <c:axId val="55527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555276968"/>
        <c:crosses val="autoZero"/>
        <c:auto val="1"/>
        <c:lblAlgn val="ctr"/>
        <c:lblOffset val="100"/>
        <c:noMultiLvlLbl val="0"/>
      </c:catAx>
      <c:valAx>
        <c:axId val="55527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555275792"/>
        <c:crosses val="autoZero"/>
        <c:crossBetween val="between"/>
      </c:valAx>
      <c:spPr>
        <a:noFill/>
        <a:ln>
          <a:noFill/>
        </a:ln>
        <a:effectLst/>
      </c:spPr>
    </c:plotArea>
    <c:legend>
      <c:legendPos val="b"/>
      <c:layout>
        <c:manualLayout>
          <c:xMode val="edge"/>
          <c:yMode val="edge"/>
          <c:x val="0.29751346871114798"/>
          <c:y val="0.84117471802511201"/>
          <c:w val="0.40497306257770399"/>
          <c:h val="9.87652219148282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uri="{0b15fc19-7d7d-44ad-8c2d-2c3a37ce22c3}">
        <chartProps xmlns="https://web.wps.cn/et/2018/main" chartId="{69390dd9-d2e9-4ffd-93d6-c04c99e3684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6T12:38:02.041"/>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6T12:38:00.538"/>
    </inkml:context>
    <inkml:brush xml:id="br0">
      <inkml:brushProperty name="width" value="0.05" units="cm"/>
      <inkml:brushProperty name="height" value="0.0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6T12:36:35.007"/>
    </inkml:context>
    <inkml:brush xml:id="br0">
      <inkml:brushProperty name="width" value="0.05" units="cm"/>
      <inkml:brushProperty name="height" value="0.05" units="cm"/>
    </inkml:brush>
  </inkml:definitions>
  <inkml:trace contextRef="#ctx0" brushRef="#br0">0 0 24575,'3'0'0,"3"0"0,3 0 0,1 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6T12:38:03.714"/>
    </inkml:context>
    <inkml:brush xml:id="br0">
      <inkml:brushProperty name="width" value="0.05" units="cm"/>
      <inkml:brushProperty name="height" value="0.05" units="cm"/>
    </inkml:brush>
  </inkml:definitions>
  <inkml:trace contextRef="#ctx0" brushRef="#br0">0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6T12:36:40.018"/>
    </inkml:context>
    <inkml:brush xml:id="br0">
      <inkml:brushProperty name="width" value="0.05" units="cm"/>
      <inkml:brushProperty name="height" value="0.05" units="cm"/>
    </inkml:brush>
  </inkml:definitions>
  <inkml:trace contextRef="#ctx0" brushRef="#br0">0 3 24575,'3'0'0,"1"-2"0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0CF3-B27F-456C-8935-86172FC0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18</Pages>
  <Words>20696</Words>
  <Characters>11797</Characters>
  <Application>Microsoft Office Word</Application>
  <DocSecurity>0</DocSecurity>
  <Lines>98</Lines>
  <Paragraphs>64</Paragraphs>
  <ScaleCrop>false</ScaleCrop>
  <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2026-01-06T05:47:00Z</dcterms:created>
  <dc:creator>python-docx</dc:creator>
  <dc:description>generated by python-docx</dc:description>
  <cp:lastModifiedBy>Halina Smykovska</cp:lastModifiedBy>
  <cp:lastPrinted>2026-01-05T14:54:00Z</cp:lastPrinted>
  <dcterms:modified xsi:type="dcterms:W3CDTF">2026-01-13T12:11:00Z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3AD4D00DD2084AB89305702C6735B011_13</vt:lpwstr>
  </property>
</Properties>
</file>